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C96E" w14:textId="75B10F06" w:rsidR="000D0B3A" w:rsidRPr="000D0B3A" w:rsidRDefault="000D0B3A" w:rsidP="000D0B3A">
      <w:pPr>
        <w:pStyle w:val="Titre1"/>
        <w:jc w:val="center"/>
        <w:rPr>
          <w:sz w:val="36"/>
          <w:szCs w:val="36"/>
        </w:rPr>
      </w:pPr>
      <w:r w:rsidRPr="000D0B3A">
        <w:rPr>
          <w:rStyle w:val="Accentuation"/>
          <w:b/>
          <w:bCs/>
          <w:color w:val="4F81BD" w:themeColor="accent1"/>
          <w:sz w:val="24"/>
          <w:szCs w:val="24"/>
        </w:rPr>
        <w:t>A</w:t>
      </w:r>
      <w:r w:rsidRPr="000D0B3A">
        <w:rPr>
          <w:rStyle w:val="Accentuation"/>
          <w:b/>
          <w:bCs/>
          <w:color w:val="4F81BD" w:themeColor="accent1"/>
          <w:sz w:val="24"/>
          <w:szCs w:val="24"/>
        </w:rPr>
        <w:t>PPLICABLE DEPUIS LE 19 NOVEMBRE 2019</w:t>
      </w:r>
    </w:p>
    <w:p w14:paraId="1602605C" w14:textId="679BE257" w:rsidR="000D0B3A" w:rsidRPr="000D0B3A" w:rsidRDefault="000D0B3A" w:rsidP="000D0B3A">
      <w:pPr>
        <w:pStyle w:val="wysiwyg-text-align-justify"/>
        <w:jc w:val="both"/>
        <w:rPr>
          <w:sz w:val="22"/>
          <w:szCs w:val="22"/>
          <w:lang w:val="fr-FR"/>
        </w:rPr>
      </w:pPr>
      <w:r w:rsidRPr="000D0B3A">
        <w:rPr>
          <w:sz w:val="22"/>
          <w:szCs w:val="22"/>
          <w:lang w:val="fr-FR"/>
        </w:rPr>
        <w:t xml:space="preserve"> Le présent code doit être appliqué en intégralité par les membres de </w:t>
      </w:r>
      <w:r w:rsidRPr="000D0B3A">
        <w:rPr>
          <w:rStyle w:val="lev"/>
          <w:sz w:val="22"/>
          <w:szCs w:val="22"/>
          <w:lang w:val="fr-FR"/>
        </w:rPr>
        <w:t>l'ANACOFI-CIF</w:t>
      </w:r>
      <w:r w:rsidRPr="000D0B3A">
        <w:rPr>
          <w:sz w:val="22"/>
          <w:szCs w:val="22"/>
          <w:lang w:val="fr-FR"/>
        </w:rPr>
        <w:t>.</w:t>
      </w:r>
    </w:p>
    <w:p w14:paraId="74375F71" w14:textId="77777777" w:rsidR="000D0B3A" w:rsidRPr="000D0B3A" w:rsidRDefault="000D0B3A" w:rsidP="000D0B3A">
      <w:pPr>
        <w:pStyle w:val="wysiwyg-text-align-justify"/>
        <w:jc w:val="both"/>
        <w:rPr>
          <w:sz w:val="22"/>
          <w:szCs w:val="22"/>
          <w:lang w:val="fr-FR"/>
        </w:rPr>
      </w:pPr>
      <w:r w:rsidRPr="000D0B3A">
        <w:rPr>
          <w:sz w:val="22"/>
          <w:szCs w:val="22"/>
          <w:lang w:val="fr-FR"/>
        </w:rPr>
        <w:t>Le code de bonne conduite a notamment pour objet de définir les règles professionnelles prescrites aux articles 325-3 à 325-17 du règlement général de l’AMF. Néanmoins il n’a pas vocation à reproduire l’exhaustivité des obligations règlementaires des CIF. Ainsi, en plus des dispositions prévues par le code de bonne conduite, les articles L541-1 à L 541-9-1 et D541-8 et D541-9 du code monétaire et financier, ainsi que les articles 325-1-A à 325-32 du règlement général de l’AMF s’appliquent à tous les conseillers en investissements financiers : ces dispositions prévoient notamment des règles d’organisation et de bonne conduite. Il est également rappelé que ces dispositions sont précisées dans la doctrine de l’AMF (en particulier la position-recommandation AMF DOC-2006-23).</w:t>
      </w:r>
    </w:p>
    <w:p w14:paraId="0B5570D5" w14:textId="77777777" w:rsidR="000D0B3A" w:rsidRPr="000D0B3A" w:rsidRDefault="000D0B3A" w:rsidP="000D0B3A">
      <w:pPr>
        <w:pStyle w:val="wysiwyg-text-align-justify"/>
        <w:jc w:val="both"/>
        <w:rPr>
          <w:sz w:val="22"/>
          <w:szCs w:val="22"/>
          <w:lang w:val="fr-FR"/>
        </w:rPr>
      </w:pPr>
      <w:r w:rsidRPr="000D0B3A">
        <w:rPr>
          <w:sz w:val="22"/>
          <w:szCs w:val="22"/>
          <w:lang w:val="fr-FR"/>
        </w:rPr>
        <w:t>Tout CIF membre de l'association se doit de respecter, outre le présent code de bonne conduite, les lois et règlements en vigueur ainsi que les dispositions du Règlement Général de l'AMF qui ont trait à son activité.</w:t>
      </w:r>
    </w:p>
    <w:p w14:paraId="67D65BBD" w14:textId="77777777" w:rsidR="000D0B3A" w:rsidRPr="000D0B3A" w:rsidRDefault="000D0B3A" w:rsidP="000D0B3A">
      <w:pPr>
        <w:pStyle w:val="wysiwyg-text-align-justify"/>
        <w:jc w:val="both"/>
        <w:rPr>
          <w:sz w:val="22"/>
          <w:szCs w:val="22"/>
          <w:lang w:val="fr-FR"/>
        </w:rPr>
      </w:pPr>
      <w:r w:rsidRPr="000D0B3A">
        <w:rPr>
          <w:sz w:val="22"/>
          <w:szCs w:val="22"/>
          <w:lang w:val="fr-FR"/>
        </w:rPr>
        <w:t>Il s’assure que les personnes physiques employées pour exercer l’activité de conseil en investissements financiers se conforment aux lois, règlements et obligations professionnelles qui lui sont applicables.</w:t>
      </w:r>
    </w:p>
    <w:p w14:paraId="258A62FD" w14:textId="77777777" w:rsidR="000D0B3A" w:rsidRPr="000D0B3A" w:rsidRDefault="000D0B3A" w:rsidP="000D0B3A">
      <w:pPr>
        <w:pStyle w:val="wysiwyg-text-align-justify"/>
        <w:jc w:val="both"/>
        <w:rPr>
          <w:sz w:val="22"/>
          <w:szCs w:val="22"/>
          <w:lang w:val="fr-FR"/>
        </w:rPr>
      </w:pPr>
      <w:r w:rsidRPr="000D0B3A">
        <w:rPr>
          <w:sz w:val="22"/>
          <w:szCs w:val="22"/>
          <w:lang w:val="fr-FR"/>
        </w:rPr>
        <w:t>Le présent code doit être mis à la disposition des clients, prospects et partenaires des adhérents.</w:t>
      </w:r>
    </w:p>
    <w:p w14:paraId="49044B04" w14:textId="77777777" w:rsidR="000D0B3A" w:rsidRPr="000D0B3A" w:rsidRDefault="000D0B3A" w:rsidP="000D0B3A">
      <w:pPr>
        <w:pStyle w:val="wysiwyg-text-align-justify"/>
        <w:jc w:val="both"/>
        <w:rPr>
          <w:sz w:val="22"/>
          <w:szCs w:val="22"/>
          <w:lang w:val="fr-FR"/>
        </w:rPr>
      </w:pPr>
      <w:r w:rsidRPr="000D0B3A">
        <w:rPr>
          <w:sz w:val="22"/>
          <w:szCs w:val="22"/>
          <w:lang w:val="fr-FR"/>
        </w:rPr>
        <w:t xml:space="preserve">Il est rappelé que le non-respect de tout ou partie des articles du code est susceptible d'entraîner la radiation de </w:t>
      </w:r>
      <w:r w:rsidRPr="000D0B3A">
        <w:rPr>
          <w:rStyle w:val="lev"/>
          <w:sz w:val="22"/>
          <w:szCs w:val="22"/>
          <w:lang w:val="fr-FR"/>
        </w:rPr>
        <w:t>l'ANACOFI-CIF.</w:t>
      </w:r>
    </w:p>
    <w:p w14:paraId="64F57FF5" w14:textId="77777777" w:rsidR="000D0B3A" w:rsidRPr="000D0B3A" w:rsidRDefault="000D0B3A" w:rsidP="000D0B3A">
      <w:pPr>
        <w:pStyle w:val="wysiwyg-text-align-justify"/>
        <w:jc w:val="both"/>
        <w:rPr>
          <w:color w:val="4F81BD" w:themeColor="accent1"/>
          <w:sz w:val="22"/>
          <w:szCs w:val="22"/>
          <w:lang w:val="fr-FR"/>
        </w:rPr>
      </w:pPr>
      <w:r w:rsidRPr="000D0B3A">
        <w:rPr>
          <w:rStyle w:val="wysiwyg-color-black50"/>
          <w:b/>
          <w:bCs/>
          <w:color w:val="4F81BD" w:themeColor="accent1"/>
          <w:sz w:val="22"/>
          <w:szCs w:val="22"/>
          <w:lang w:val="fr-FR"/>
        </w:rPr>
        <w:t>ARTICLE 1 – INTERET DU CLIENT</w:t>
      </w:r>
    </w:p>
    <w:p w14:paraId="393ABDA9" w14:textId="77777777" w:rsidR="000D0B3A" w:rsidRPr="000D0B3A" w:rsidRDefault="000D0B3A" w:rsidP="000D0B3A">
      <w:pPr>
        <w:pStyle w:val="wysiwyg-text-align-justify"/>
        <w:jc w:val="both"/>
        <w:rPr>
          <w:sz w:val="22"/>
          <w:szCs w:val="22"/>
          <w:lang w:val="fr-FR"/>
        </w:rPr>
      </w:pPr>
      <w:r w:rsidRPr="000D0B3A">
        <w:rPr>
          <w:sz w:val="22"/>
          <w:szCs w:val="22"/>
          <w:lang w:val="fr-FR"/>
        </w:rPr>
        <w:t>Tout membre de l'ANACOFI-CIF exerce son activité de manière à servir au mieux les intérêts de ses clients.</w:t>
      </w:r>
    </w:p>
    <w:p w14:paraId="1D8AC634" w14:textId="77777777" w:rsidR="000D0B3A" w:rsidRPr="000D0B3A" w:rsidRDefault="000D0B3A" w:rsidP="000D0B3A">
      <w:pPr>
        <w:pStyle w:val="wysiwyg-text-align-justify"/>
        <w:jc w:val="both"/>
        <w:rPr>
          <w:sz w:val="22"/>
          <w:szCs w:val="22"/>
          <w:lang w:val="fr-FR"/>
        </w:rPr>
      </w:pPr>
      <w:r w:rsidRPr="000D0B3A">
        <w:rPr>
          <w:sz w:val="22"/>
          <w:szCs w:val="22"/>
          <w:lang w:val="fr-FR"/>
        </w:rPr>
        <w:t>Dans ce cadre, il s'oblige :</w:t>
      </w:r>
    </w:p>
    <w:p w14:paraId="6FE26924" w14:textId="77777777" w:rsidR="000D0B3A" w:rsidRPr="000D0B3A" w:rsidRDefault="000D0B3A" w:rsidP="000D0B3A">
      <w:pPr>
        <w:numPr>
          <w:ilvl w:val="0"/>
          <w:numId w:val="4"/>
        </w:numPr>
        <w:spacing w:before="100" w:beforeAutospacing="1" w:after="100" w:afterAutospacing="1"/>
        <w:jc w:val="both"/>
        <w:rPr>
          <w:sz w:val="22"/>
          <w:szCs w:val="22"/>
        </w:rPr>
      </w:pPr>
      <w:proofErr w:type="spellStart"/>
      <w:r w:rsidRPr="000D0B3A">
        <w:rPr>
          <w:sz w:val="22"/>
          <w:szCs w:val="22"/>
        </w:rPr>
        <w:t>A</w:t>
      </w:r>
      <w:proofErr w:type="spellEnd"/>
      <w:r w:rsidRPr="000D0B3A">
        <w:rPr>
          <w:sz w:val="22"/>
          <w:szCs w:val="22"/>
        </w:rPr>
        <w:t xml:space="preserve"> respecter le périmètre de sa mission quant à la nature des opérations réalisées conformément aux I, II et IV de l’article L.541-1 du Code monétaire et financier reproduit ci-dessous :</w:t>
      </w:r>
    </w:p>
    <w:p w14:paraId="5BE88961" w14:textId="77777777" w:rsidR="000D0B3A" w:rsidRPr="000D0B3A" w:rsidRDefault="000D0B3A" w:rsidP="000D0B3A">
      <w:pPr>
        <w:pStyle w:val="wysiwyg-text-align-justify"/>
        <w:jc w:val="both"/>
        <w:rPr>
          <w:sz w:val="22"/>
          <w:szCs w:val="22"/>
          <w:lang w:val="fr-FR"/>
        </w:rPr>
      </w:pPr>
      <w:r w:rsidRPr="000D0B3A">
        <w:rPr>
          <w:sz w:val="22"/>
          <w:szCs w:val="22"/>
          <w:lang w:val="fr-FR"/>
        </w:rPr>
        <w:t xml:space="preserve">« </w:t>
      </w:r>
      <w:r w:rsidRPr="000D0B3A">
        <w:rPr>
          <w:rStyle w:val="Accentuation"/>
          <w:sz w:val="22"/>
          <w:szCs w:val="22"/>
          <w:lang w:val="fr-FR"/>
        </w:rPr>
        <w:t>I.- Les conseillers en investissements financiers sont les personnes exerçant à titre de profession habituelle les activités suivantes :</w:t>
      </w:r>
    </w:p>
    <w:p w14:paraId="02EB3F75" w14:textId="77777777" w:rsidR="000D0B3A" w:rsidRPr="000D0B3A" w:rsidRDefault="000D0B3A" w:rsidP="000D0B3A">
      <w:pPr>
        <w:pStyle w:val="wysiwyg-text-align-justify"/>
        <w:jc w:val="both"/>
        <w:rPr>
          <w:sz w:val="22"/>
          <w:szCs w:val="22"/>
          <w:lang w:val="fr-FR"/>
        </w:rPr>
      </w:pPr>
      <w:r w:rsidRPr="000D0B3A">
        <w:rPr>
          <w:rStyle w:val="Accentuation"/>
          <w:sz w:val="22"/>
          <w:szCs w:val="22"/>
          <w:lang w:val="fr-FR"/>
        </w:rPr>
        <w:t>1° Le conseil en investissement mentionné au 5 de l'article L.321-1 ;</w:t>
      </w:r>
    </w:p>
    <w:p w14:paraId="15EE3097" w14:textId="77777777" w:rsidR="000D0B3A" w:rsidRPr="000D0B3A" w:rsidRDefault="000D0B3A" w:rsidP="000D0B3A">
      <w:pPr>
        <w:pStyle w:val="wysiwyg-text-align-justify"/>
        <w:jc w:val="both"/>
        <w:rPr>
          <w:sz w:val="22"/>
          <w:szCs w:val="22"/>
          <w:lang w:val="fr-FR"/>
        </w:rPr>
      </w:pPr>
      <w:r w:rsidRPr="000D0B3A">
        <w:rPr>
          <w:rStyle w:val="Accentuation"/>
          <w:sz w:val="22"/>
          <w:szCs w:val="22"/>
          <w:lang w:val="fr-FR"/>
        </w:rPr>
        <w:t xml:space="preserve">3° Le conseil portant sur la fourniture de services d'investissement mentionnés à l'article L.321-1 ; </w:t>
      </w:r>
    </w:p>
    <w:p w14:paraId="6DCAD677" w14:textId="77777777" w:rsidR="000D0B3A" w:rsidRPr="000D0B3A" w:rsidRDefault="000D0B3A" w:rsidP="000D0B3A">
      <w:pPr>
        <w:pStyle w:val="wysiwyg-text-align-justify"/>
        <w:jc w:val="both"/>
        <w:rPr>
          <w:sz w:val="22"/>
          <w:szCs w:val="22"/>
          <w:lang w:val="fr-FR"/>
        </w:rPr>
      </w:pPr>
      <w:r w:rsidRPr="000D0B3A">
        <w:rPr>
          <w:rStyle w:val="Accentuation"/>
          <w:sz w:val="22"/>
          <w:szCs w:val="22"/>
          <w:lang w:val="fr-FR"/>
        </w:rPr>
        <w:t>4° Le conseil portant sur la réalisation d'opérations sur biens divers définis à l’article L.551-1.</w:t>
      </w:r>
    </w:p>
    <w:p w14:paraId="19927A42" w14:textId="77777777" w:rsidR="000D0B3A" w:rsidRPr="000D0B3A" w:rsidRDefault="000D0B3A" w:rsidP="000D0B3A">
      <w:pPr>
        <w:pStyle w:val="wysiwyg-text-align-justify"/>
        <w:jc w:val="both"/>
        <w:rPr>
          <w:sz w:val="22"/>
          <w:szCs w:val="22"/>
          <w:lang w:val="fr-FR"/>
        </w:rPr>
      </w:pPr>
      <w:r w:rsidRPr="000D0B3A">
        <w:rPr>
          <w:rStyle w:val="Accentuation"/>
          <w:sz w:val="22"/>
          <w:szCs w:val="22"/>
          <w:lang w:val="fr-FR"/>
        </w:rPr>
        <w:t>II.- Les conseillers en investissements financiers peuvent également recevoir aux fins de transmission des ordres pour le compte d’un client auquel ils ont fourni une prestation de conseil, dans les conditions et limites fixées par le règlement général de l’Autorité des marchés financiers et exercer d’autres activités de conseil de gestion de patrimoine.</w:t>
      </w:r>
    </w:p>
    <w:p w14:paraId="23690687" w14:textId="77777777" w:rsidR="000D0B3A" w:rsidRPr="000D0B3A" w:rsidRDefault="000D0B3A" w:rsidP="000D0B3A">
      <w:pPr>
        <w:pStyle w:val="wysiwyg-text-align-justify"/>
        <w:jc w:val="both"/>
        <w:rPr>
          <w:sz w:val="22"/>
          <w:szCs w:val="22"/>
          <w:lang w:val="fr-FR"/>
        </w:rPr>
      </w:pPr>
      <w:r w:rsidRPr="000D0B3A">
        <w:rPr>
          <w:rStyle w:val="Accentuation"/>
          <w:sz w:val="22"/>
          <w:szCs w:val="22"/>
          <w:lang w:val="fr-FR"/>
        </w:rPr>
        <w:t>IV.- Les conseillers en investissements financiers ne peuvent à titre habituel et rémunéré donner des consultations juridiques ou rédiger des actes sous seing privé pour autrui que dans les conditions et limites des articles 54, 55 et 60 de la loi n° 71-1130 du 31 décembre 1971 portant réforme de certaines professions judiciaires et juridiques</w:t>
      </w:r>
      <w:r w:rsidRPr="000D0B3A">
        <w:rPr>
          <w:sz w:val="22"/>
          <w:szCs w:val="22"/>
          <w:lang w:val="fr-FR"/>
        </w:rPr>
        <w:t>. »</w:t>
      </w:r>
    </w:p>
    <w:p w14:paraId="2BD2FA88" w14:textId="3B0A443E" w:rsidR="000D0B3A" w:rsidRPr="000D0B3A" w:rsidRDefault="000D0B3A" w:rsidP="000D0B3A">
      <w:pPr>
        <w:pStyle w:val="wysiwyg-text-align-justify"/>
        <w:jc w:val="both"/>
        <w:rPr>
          <w:sz w:val="22"/>
          <w:szCs w:val="22"/>
          <w:lang w:val="fr-FR"/>
        </w:rPr>
      </w:pPr>
      <w:r w:rsidRPr="000D0B3A">
        <w:rPr>
          <w:sz w:val="22"/>
          <w:szCs w:val="22"/>
          <w:lang w:val="fr-FR"/>
        </w:rPr>
        <w:t> </w:t>
      </w:r>
      <w:proofErr w:type="spellStart"/>
      <w:r w:rsidRPr="000D0B3A">
        <w:rPr>
          <w:sz w:val="22"/>
          <w:szCs w:val="22"/>
          <w:lang w:val="fr-FR"/>
        </w:rPr>
        <w:t>A</w:t>
      </w:r>
      <w:proofErr w:type="spellEnd"/>
      <w:r w:rsidRPr="000D0B3A">
        <w:rPr>
          <w:sz w:val="22"/>
          <w:szCs w:val="22"/>
          <w:lang w:val="fr-FR"/>
        </w:rPr>
        <w:t xml:space="preserve"> respecter ses devoirs et obligations envers le client tels que précisés à l’article L.541-8-1 du Code monétaire et financier, qui impose des contraintes aux conseillers en investissements financiers, résumées dans le présent code, quant :</w:t>
      </w:r>
    </w:p>
    <w:p w14:paraId="57E1F98A" w14:textId="77777777" w:rsidR="000D0B3A" w:rsidRPr="000D0B3A" w:rsidRDefault="000D0B3A" w:rsidP="000D0B3A">
      <w:pPr>
        <w:pStyle w:val="wysiwyg-text-align-justify"/>
        <w:jc w:val="both"/>
        <w:rPr>
          <w:sz w:val="22"/>
          <w:szCs w:val="22"/>
          <w:lang w:val="fr-FR"/>
        </w:rPr>
      </w:pPr>
      <w:r w:rsidRPr="000D0B3A">
        <w:rPr>
          <w:sz w:val="22"/>
          <w:szCs w:val="22"/>
          <w:lang w:val="fr-FR"/>
        </w:rPr>
        <w:t xml:space="preserve">1° </w:t>
      </w:r>
      <w:proofErr w:type="spellStart"/>
      <w:r w:rsidRPr="000D0B3A">
        <w:rPr>
          <w:sz w:val="22"/>
          <w:szCs w:val="22"/>
          <w:lang w:val="fr-FR"/>
        </w:rPr>
        <w:t>A</w:t>
      </w:r>
      <w:proofErr w:type="spellEnd"/>
      <w:r w:rsidRPr="000D0B3A">
        <w:rPr>
          <w:sz w:val="22"/>
          <w:szCs w:val="22"/>
          <w:lang w:val="fr-FR"/>
        </w:rPr>
        <w:t xml:space="preserve"> sa manière d’agir envers le client. Le CIF se doit d’être honnête, loyal, professionnel et servir au mieux les intérêts de son client.</w:t>
      </w:r>
    </w:p>
    <w:p w14:paraId="132EFD93" w14:textId="77777777" w:rsidR="000D0B3A" w:rsidRPr="000D0B3A" w:rsidRDefault="000D0B3A" w:rsidP="000D0B3A">
      <w:pPr>
        <w:pStyle w:val="wysiwyg-text-align-justify"/>
        <w:jc w:val="both"/>
        <w:rPr>
          <w:sz w:val="22"/>
          <w:szCs w:val="22"/>
          <w:lang w:val="fr-FR"/>
        </w:rPr>
      </w:pPr>
      <w:r w:rsidRPr="000D0B3A">
        <w:rPr>
          <w:sz w:val="22"/>
          <w:szCs w:val="22"/>
          <w:lang w:val="fr-FR"/>
        </w:rPr>
        <w:t>2° A l’exercice de leur activité, dans les limites autorisées par leur statut, avec la compétence, le soin, et la diligence qui s’imposent, au mieux des intérêts de leurs clients, afin de leur proposer une offre de service adaptée et proportionnée à leurs besoins et à leurs objectifs.</w:t>
      </w:r>
    </w:p>
    <w:p w14:paraId="0CC2AD19" w14:textId="77777777" w:rsidR="000D0B3A" w:rsidRPr="000D0B3A" w:rsidRDefault="000D0B3A" w:rsidP="000D0B3A">
      <w:pPr>
        <w:pStyle w:val="wysiwyg-text-align-justify"/>
        <w:jc w:val="both"/>
        <w:rPr>
          <w:sz w:val="22"/>
          <w:szCs w:val="22"/>
          <w:lang w:val="fr-FR"/>
        </w:rPr>
      </w:pPr>
      <w:r w:rsidRPr="000D0B3A">
        <w:rPr>
          <w:sz w:val="22"/>
          <w:szCs w:val="22"/>
          <w:lang w:val="fr-FR"/>
        </w:rPr>
        <w:t>3° A l’obligation de veiller à ne pas rémunérer ni évaluer les résultats de ses employés d'une façon qui nuise à leur obligation d'agir au mieux des intérêts de leurs clients lors de la fourniture du conseil mentionné au 1° ou 3° du I de l'article </w:t>
      </w:r>
      <w:hyperlink r:id="rId7" w:history="1">
        <w:r w:rsidRPr="000D0B3A">
          <w:rPr>
            <w:rStyle w:val="Lienhypertexte"/>
            <w:sz w:val="22"/>
            <w:szCs w:val="22"/>
            <w:lang w:val="fr-FR"/>
          </w:rPr>
          <w:t>L.541-1</w:t>
        </w:r>
      </w:hyperlink>
      <w:r w:rsidRPr="000D0B3A">
        <w:rPr>
          <w:sz w:val="22"/>
          <w:szCs w:val="22"/>
          <w:lang w:val="fr-FR"/>
        </w:rPr>
        <w:t xml:space="preserve"> ;</w:t>
      </w:r>
    </w:p>
    <w:p w14:paraId="23775081" w14:textId="77777777" w:rsidR="000D0B3A" w:rsidRPr="000D0B3A" w:rsidRDefault="000D0B3A" w:rsidP="000D0B3A">
      <w:pPr>
        <w:pStyle w:val="wysiwyg-text-align-justify"/>
        <w:jc w:val="both"/>
        <w:rPr>
          <w:sz w:val="22"/>
          <w:szCs w:val="22"/>
          <w:lang w:val="fr-FR"/>
        </w:rPr>
      </w:pPr>
      <w:r w:rsidRPr="000D0B3A">
        <w:rPr>
          <w:sz w:val="22"/>
          <w:szCs w:val="22"/>
          <w:lang w:val="fr-FR"/>
        </w:rPr>
        <w:t>4° A l’obligation de se procurer auprès de ses clients ou de ses clients potentiels, les informations relatives à leurs connaissances et leur expérience en matière d’investissement, situation financière (dont leur capacité à subir les pertes) et leurs objectifs d’investissement (dont leur tolérance aux risques et toute information nécessaire à la bonne réalisation de la mission et à défaut de s'abstenir de leur recommander les opérations, instruments et services en question) ;</w:t>
      </w:r>
    </w:p>
    <w:p w14:paraId="33583616" w14:textId="77777777" w:rsidR="000D0B3A" w:rsidRPr="000D0B3A" w:rsidRDefault="000D0B3A" w:rsidP="000D0B3A">
      <w:pPr>
        <w:pStyle w:val="wysiwyg-text-align-justify"/>
        <w:jc w:val="both"/>
        <w:rPr>
          <w:sz w:val="22"/>
          <w:szCs w:val="22"/>
          <w:lang w:val="fr-FR"/>
        </w:rPr>
      </w:pPr>
      <w:r w:rsidRPr="000D0B3A">
        <w:rPr>
          <w:sz w:val="22"/>
          <w:szCs w:val="22"/>
          <w:lang w:val="fr-FR"/>
        </w:rPr>
        <w:t>5° A l’obligation de communiquer en temps utile aux clients des informations appropriées concernant le conseiller en investissements financiers et ses services, le cas échéant la nature juridique et l'étendue des relations entretenues avec les établissements promoteurs de produits mentionnés, les informations utiles à la prise de décision par ces clients ainsi que celles concernant les modalités de leur rémunération ;</w:t>
      </w:r>
    </w:p>
    <w:p w14:paraId="5A1FBFEF" w14:textId="77777777" w:rsidR="000D0B3A" w:rsidRPr="000D0B3A" w:rsidRDefault="000D0B3A" w:rsidP="000D0B3A">
      <w:pPr>
        <w:pStyle w:val="wysiwyg-text-align-justify"/>
        <w:jc w:val="both"/>
        <w:rPr>
          <w:sz w:val="22"/>
          <w:szCs w:val="22"/>
          <w:lang w:val="fr-FR"/>
        </w:rPr>
      </w:pPr>
      <w:r w:rsidRPr="000D0B3A">
        <w:rPr>
          <w:sz w:val="22"/>
          <w:szCs w:val="22"/>
          <w:lang w:val="fr-FR"/>
        </w:rPr>
        <w:t>6° A l’obligation de veiller à comprendre les instruments financiers qu'ils proposent ou recommandent, évaluer leur compatibilité avec les besoins des clients auxquels ils fournissent un conseil mentionné, notamment en fonction du marché cible défini, et veiller à ce que les instruments financiers ne soient proposés ou recommandés que lorsque c'est dans l'intérêt du client ;</w:t>
      </w:r>
    </w:p>
    <w:p w14:paraId="0F131AC7" w14:textId="77777777" w:rsidR="000D0B3A" w:rsidRPr="000D0B3A" w:rsidRDefault="000D0B3A" w:rsidP="000D0B3A">
      <w:pPr>
        <w:pStyle w:val="wysiwyg-text-align-justify"/>
        <w:jc w:val="both"/>
        <w:rPr>
          <w:sz w:val="22"/>
          <w:szCs w:val="22"/>
          <w:lang w:val="fr-FR"/>
        </w:rPr>
      </w:pPr>
      <w:r w:rsidRPr="000D0B3A">
        <w:rPr>
          <w:sz w:val="22"/>
          <w:szCs w:val="22"/>
          <w:lang w:val="fr-FR"/>
        </w:rPr>
        <w:t>7° Lorsqu'ils informent leurs clients que le conseil en investissement portant sur des instruments financiers mentionné au 1° du I de l'article L.541-1 est fourni de manière indépendante :</w:t>
      </w:r>
    </w:p>
    <w:p w14:paraId="6AF70DCC" w14:textId="77777777" w:rsidR="000D0B3A" w:rsidRPr="000D0B3A" w:rsidRDefault="000D0B3A" w:rsidP="000D0B3A">
      <w:pPr>
        <w:numPr>
          <w:ilvl w:val="0"/>
          <w:numId w:val="6"/>
        </w:numPr>
        <w:spacing w:before="100" w:beforeAutospacing="1" w:after="100" w:afterAutospacing="1"/>
        <w:jc w:val="both"/>
        <w:rPr>
          <w:sz w:val="22"/>
          <w:szCs w:val="22"/>
        </w:rPr>
      </w:pPr>
      <w:r w:rsidRPr="000D0B3A">
        <w:rPr>
          <w:sz w:val="22"/>
          <w:szCs w:val="22"/>
        </w:rPr>
        <w:t>a) A évaluer un éventail suffisant d'instruments financiers disponibles sur le marché qui sont suffisamment diversifiés quant à leur type et à leurs émetteurs ou à leurs fournisseurs et ne doivent pas se limiter aux instruments financiers émis ou fournis par des entités ayant des liens étroits avec eux-mêmes ou d'autres entités avec lesquelles ils ont des relations juridiques ou économiques telles que des relations contractuelles si étroites qu’elles présentent le risque de nuire à l’indépendance du conseil fourni.</w:t>
      </w:r>
    </w:p>
    <w:p w14:paraId="22D92C38" w14:textId="77777777" w:rsidR="000D0B3A" w:rsidRPr="000D0B3A" w:rsidRDefault="000D0B3A" w:rsidP="000D0B3A">
      <w:pPr>
        <w:numPr>
          <w:ilvl w:val="0"/>
          <w:numId w:val="6"/>
        </w:numPr>
        <w:spacing w:before="100" w:beforeAutospacing="1" w:after="100" w:afterAutospacing="1"/>
        <w:jc w:val="both"/>
        <w:rPr>
          <w:sz w:val="22"/>
          <w:szCs w:val="22"/>
        </w:rPr>
      </w:pPr>
      <w:r w:rsidRPr="000D0B3A">
        <w:rPr>
          <w:sz w:val="22"/>
          <w:szCs w:val="22"/>
        </w:rPr>
        <w:t>b) A ne pas accepter, sauf à les restituer intégralement à leurs clients, des rémunérations, commissions ou autres avantages monétaires ou non monétaires en rapport avec la fourniture du service aux clients, versés ou fournis par un tiers ou par une personne agissant pour le compte d'un tiers. Les avantages non monétaires mineurs qui sont susceptibles d'améliorer la qualité du service fourni à un client et dont l'importance et la nature sont telles qu'ils ne peuvent pas être considérés comme empêchant le respect par les conseillers en investissements financiers de leur devoir d'agir au mieux des intérêts de leurs clients, sont clairement divulgués et ne sont pas soumis aux exigences du présent 7° ;</w:t>
      </w:r>
    </w:p>
    <w:p w14:paraId="00822369" w14:textId="77777777" w:rsidR="000D0B3A" w:rsidRPr="000D0B3A" w:rsidRDefault="000D0B3A" w:rsidP="000D0B3A">
      <w:pPr>
        <w:pStyle w:val="wysiwyg-text-align-justify"/>
        <w:jc w:val="both"/>
        <w:rPr>
          <w:sz w:val="22"/>
          <w:szCs w:val="22"/>
          <w:lang w:val="fr-FR"/>
        </w:rPr>
      </w:pPr>
      <w:r w:rsidRPr="000D0B3A">
        <w:rPr>
          <w:sz w:val="22"/>
          <w:szCs w:val="22"/>
          <w:lang w:val="fr-FR"/>
        </w:rPr>
        <w:t>8° A l’obligation de veiller à ce que toutes les informations, y compris les communications à caractère promotionnel, adressées à leurs clients et clients potentiels, présentent un contenu exact, clair et non trompeur. Les communications à caractère promotionnel doivent être clairement identifiables en tant que telles ;</w:t>
      </w:r>
    </w:p>
    <w:p w14:paraId="1B951610" w14:textId="77777777" w:rsidR="000D0B3A" w:rsidRPr="000D0B3A" w:rsidRDefault="000D0B3A" w:rsidP="000D0B3A">
      <w:pPr>
        <w:pStyle w:val="wysiwyg-text-align-justify"/>
        <w:jc w:val="both"/>
        <w:rPr>
          <w:sz w:val="22"/>
          <w:szCs w:val="22"/>
          <w:lang w:val="fr-FR"/>
        </w:rPr>
      </w:pPr>
      <w:r w:rsidRPr="000D0B3A">
        <w:rPr>
          <w:sz w:val="22"/>
          <w:szCs w:val="22"/>
          <w:lang w:val="fr-FR"/>
        </w:rPr>
        <w:t>9° A l’obligation de formaliser le conseil dans une déclaration d'adéquation écrite justifiant les différentes propositions, leurs avantages et les risques qu'elles comportent en fonction de l'expérience de leurs clients en matière d'investissement, de leur situation financière et de leurs objectifs d'investissement ;</w:t>
      </w:r>
    </w:p>
    <w:p w14:paraId="417C3004" w14:textId="77777777" w:rsidR="000D0B3A" w:rsidRPr="000D0B3A" w:rsidRDefault="000D0B3A" w:rsidP="000D0B3A">
      <w:pPr>
        <w:pStyle w:val="wysiwyg-text-align-justify"/>
        <w:jc w:val="both"/>
        <w:rPr>
          <w:sz w:val="22"/>
          <w:szCs w:val="22"/>
          <w:lang w:val="fr-FR"/>
        </w:rPr>
      </w:pPr>
      <w:r w:rsidRPr="000D0B3A">
        <w:rPr>
          <w:sz w:val="22"/>
          <w:szCs w:val="22"/>
          <w:lang w:val="fr-FR"/>
        </w:rPr>
        <w:t>10° A l’obligation de constituer un dossier incluant le ou les documents approuvés par eux-mêmes et leurs clients ;</w:t>
      </w:r>
    </w:p>
    <w:p w14:paraId="544AE461" w14:textId="77777777" w:rsidR="000D0B3A" w:rsidRPr="000D0B3A" w:rsidRDefault="000D0B3A" w:rsidP="000D0B3A">
      <w:pPr>
        <w:pStyle w:val="wysiwyg-text-align-justify"/>
        <w:jc w:val="both"/>
        <w:rPr>
          <w:sz w:val="22"/>
          <w:szCs w:val="22"/>
          <w:lang w:val="fr-FR"/>
        </w:rPr>
      </w:pPr>
      <w:r w:rsidRPr="000D0B3A">
        <w:rPr>
          <w:sz w:val="22"/>
          <w:szCs w:val="22"/>
          <w:lang w:val="fr-FR"/>
        </w:rPr>
        <w:t>11° Lorsqu'il fournit un conseil mentionné au 1° ou 3° du I de l'article L.541-1, il a l’obligation de rendre compte à ses clients, sur un support durable, des services fournis à ceux-ci. Le compte rendu inclut, lorsqu'il y a lieu, les coûts liés aux services fournis pour le compte du client, les communications périodiques aux clients en fonction du type et de la complexité des instruments financiers concernés ainsi que de la nature du service fourni aux clients.</w:t>
      </w:r>
    </w:p>
    <w:p w14:paraId="58283401" w14:textId="77777777" w:rsidR="000D0B3A" w:rsidRPr="000D0B3A" w:rsidRDefault="000D0B3A" w:rsidP="000D0B3A">
      <w:pPr>
        <w:numPr>
          <w:ilvl w:val="0"/>
          <w:numId w:val="7"/>
        </w:numPr>
        <w:spacing w:before="100" w:beforeAutospacing="1" w:after="100" w:afterAutospacing="1"/>
        <w:jc w:val="both"/>
        <w:rPr>
          <w:sz w:val="22"/>
          <w:szCs w:val="22"/>
        </w:rPr>
      </w:pPr>
      <w:proofErr w:type="spellStart"/>
      <w:r w:rsidRPr="000D0B3A">
        <w:rPr>
          <w:sz w:val="22"/>
          <w:szCs w:val="22"/>
        </w:rPr>
        <w:t>A</w:t>
      </w:r>
      <w:proofErr w:type="spellEnd"/>
      <w:r w:rsidRPr="000D0B3A">
        <w:rPr>
          <w:sz w:val="22"/>
          <w:szCs w:val="22"/>
        </w:rPr>
        <w:t xml:space="preserve"> ne pas recevoir de fonds autre que le paiement du service de conseil tel qu’imposé par l’article L.541-6 du Code monétaire et financier.</w:t>
      </w:r>
    </w:p>
    <w:p w14:paraId="195FF13E" w14:textId="77777777" w:rsidR="000D0B3A" w:rsidRPr="000D0B3A" w:rsidRDefault="000D0B3A" w:rsidP="000D0B3A">
      <w:pPr>
        <w:numPr>
          <w:ilvl w:val="0"/>
          <w:numId w:val="7"/>
        </w:numPr>
        <w:spacing w:before="100" w:beforeAutospacing="1" w:after="100" w:afterAutospacing="1"/>
        <w:jc w:val="both"/>
        <w:rPr>
          <w:sz w:val="22"/>
          <w:szCs w:val="22"/>
        </w:rPr>
      </w:pPr>
      <w:proofErr w:type="spellStart"/>
      <w:r w:rsidRPr="000D0B3A">
        <w:rPr>
          <w:sz w:val="22"/>
          <w:szCs w:val="22"/>
        </w:rPr>
        <w:t>A</w:t>
      </w:r>
      <w:proofErr w:type="spellEnd"/>
      <w:r w:rsidRPr="000D0B3A">
        <w:rPr>
          <w:sz w:val="22"/>
          <w:szCs w:val="22"/>
        </w:rPr>
        <w:t xml:space="preserve"> disposer des ressources et procédures nécessaires pour mener à bonne fin ses activités (Cf. Article 3 - MOYENS).</w:t>
      </w:r>
    </w:p>
    <w:p w14:paraId="10B69A10" w14:textId="77777777" w:rsidR="000D0B3A" w:rsidRPr="000D0B3A" w:rsidRDefault="000D0B3A" w:rsidP="000D0B3A">
      <w:pPr>
        <w:numPr>
          <w:ilvl w:val="0"/>
          <w:numId w:val="7"/>
        </w:numPr>
        <w:spacing w:before="100" w:beforeAutospacing="1" w:after="100" w:afterAutospacing="1"/>
        <w:jc w:val="both"/>
        <w:rPr>
          <w:sz w:val="22"/>
          <w:szCs w:val="22"/>
        </w:rPr>
      </w:pPr>
      <w:proofErr w:type="spellStart"/>
      <w:r w:rsidRPr="000D0B3A">
        <w:rPr>
          <w:sz w:val="22"/>
          <w:szCs w:val="22"/>
        </w:rPr>
        <w:t>A</w:t>
      </w:r>
      <w:proofErr w:type="spellEnd"/>
      <w:r w:rsidRPr="000D0B3A">
        <w:rPr>
          <w:sz w:val="22"/>
          <w:szCs w:val="22"/>
        </w:rPr>
        <w:t xml:space="preserve"> disposer d'une couverture adéquate en Responsabilité Civile Professionnelle et au besoin d'une Garantie Financière suffisante pour l'exercice de la profession.</w:t>
      </w:r>
    </w:p>
    <w:p w14:paraId="484116AD" w14:textId="77777777" w:rsidR="000D0B3A" w:rsidRPr="000D0B3A" w:rsidRDefault="000D0B3A" w:rsidP="000D0B3A">
      <w:pPr>
        <w:numPr>
          <w:ilvl w:val="0"/>
          <w:numId w:val="7"/>
        </w:numPr>
        <w:spacing w:before="100" w:beforeAutospacing="1" w:after="100" w:afterAutospacing="1"/>
        <w:jc w:val="both"/>
        <w:rPr>
          <w:sz w:val="22"/>
          <w:szCs w:val="22"/>
        </w:rPr>
      </w:pPr>
      <w:proofErr w:type="spellStart"/>
      <w:r w:rsidRPr="000D0B3A">
        <w:rPr>
          <w:sz w:val="22"/>
          <w:szCs w:val="22"/>
        </w:rPr>
        <w:t>A</w:t>
      </w:r>
      <w:proofErr w:type="spellEnd"/>
      <w:r w:rsidRPr="000D0B3A">
        <w:rPr>
          <w:sz w:val="22"/>
          <w:szCs w:val="22"/>
        </w:rPr>
        <w:t xml:space="preserve"> transmettre d'une manière appropriée, les informations légales utiles dans le cadre de la relation avec ses clients et selon les modalités recommandées par l’ANACOFI-CIF. Dès le début de la relation, il se doit de transmettre la Fiche d'informations légales qui représente la somme du document d’entrée en relation tel qu’il est prévu à l’article 325-5 du RGAMF augmenté de la fiche de traitement des réclamations. Cette fiche indique notamment :</w:t>
      </w:r>
    </w:p>
    <w:p w14:paraId="040FD3E7" w14:textId="77777777" w:rsidR="000D0B3A" w:rsidRPr="000D0B3A" w:rsidRDefault="000D0B3A" w:rsidP="000D0B3A">
      <w:pPr>
        <w:pStyle w:val="wysiwyg-text-align-justify"/>
        <w:jc w:val="both"/>
        <w:rPr>
          <w:sz w:val="22"/>
          <w:szCs w:val="22"/>
          <w:lang w:val="fr-FR"/>
        </w:rPr>
      </w:pPr>
      <w:r w:rsidRPr="000D0B3A">
        <w:rPr>
          <w:rStyle w:val="Accentuation"/>
          <w:b/>
          <w:bCs/>
          <w:sz w:val="22"/>
          <w:szCs w:val="22"/>
          <w:lang w:val="fr-FR"/>
        </w:rPr>
        <w:t>Association Nationale des Conseils Financiers-CIF (ANACOFI-CIF) Association professionnelle agréée par l’Autorité des Marchés Financiers (AMF)</w:t>
      </w:r>
    </w:p>
    <w:p w14:paraId="6E40EB5B" w14:textId="77777777" w:rsidR="000D0B3A" w:rsidRPr="000D0B3A" w:rsidRDefault="000D0B3A" w:rsidP="000D0B3A">
      <w:pPr>
        <w:numPr>
          <w:ilvl w:val="0"/>
          <w:numId w:val="8"/>
        </w:numPr>
        <w:spacing w:before="100" w:beforeAutospacing="1" w:after="100" w:afterAutospacing="1"/>
        <w:jc w:val="both"/>
        <w:rPr>
          <w:sz w:val="22"/>
          <w:szCs w:val="22"/>
        </w:rPr>
      </w:pPr>
      <w:r w:rsidRPr="000D0B3A">
        <w:rPr>
          <w:sz w:val="22"/>
          <w:szCs w:val="22"/>
        </w:rPr>
        <w:t>Son nom ou sa dénomination sociale, son adresse professionnelle ou celle de son siège social, les statuts légaux du conseiller et les coordonnées des autorités de tutelle correspondantes et dans le cadre du CIF, son appartenance à l’ANACOFI-CIF, association agréée par l’Autorité des Marchés Financiers.</w:t>
      </w:r>
    </w:p>
    <w:p w14:paraId="4B91E2DE" w14:textId="77777777" w:rsidR="000D0B3A" w:rsidRPr="000D0B3A" w:rsidRDefault="000D0B3A" w:rsidP="000D0B3A">
      <w:pPr>
        <w:numPr>
          <w:ilvl w:val="0"/>
          <w:numId w:val="8"/>
        </w:numPr>
        <w:spacing w:before="100" w:beforeAutospacing="1" w:after="100" w:afterAutospacing="1"/>
        <w:jc w:val="both"/>
        <w:rPr>
          <w:sz w:val="22"/>
          <w:szCs w:val="22"/>
        </w:rPr>
      </w:pPr>
      <w:r w:rsidRPr="000D0B3A">
        <w:rPr>
          <w:sz w:val="22"/>
          <w:szCs w:val="22"/>
        </w:rPr>
        <w:t>Pour le CIF, s’il propose des prestations de conseil indépendant, non-indépendant ou une combinaison des deux au sens de l’article 325-5 du Règlement Général de l’AMF et la portée de ce type de conseil.</w:t>
      </w:r>
    </w:p>
    <w:p w14:paraId="36B92C33" w14:textId="77777777" w:rsidR="000D0B3A" w:rsidRPr="000D0B3A" w:rsidRDefault="000D0B3A" w:rsidP="000D0B3A">
      <w:pPr>
        <w:numPr>
          <w:ilvl w:val="0"/>
          <w:numId w:val="8"/>
        </w:numPr>
        <w:spacing w:before="100" w:beforeAutospacing="1" w:after="100" w:afterAutospacing="1"/>
        <w:jc w:val="both"/>
        <w:rPr>
          <w:sz w:val="22"/>
          <w:szCs w:val="22"/>
        </w:rPr>
      </w:pPr>
      <w:r w:rsidRPr="000D0B3A">
        <w:rPr>
          <w:sz w:val="22"/>
          <w:szCs w:val="22"/>
        </w:rPr>
        <w:t>Le numéro d’immatriculation unique figurant sur le registre unique des intermédiaires de la Banque, Finance, Assurance (ORIAS),</w:t>
      </w:r>
    </w:p>
    <w:p w14:paraId="78E17A4A" w14:textId="77777777" w:rsidR="000D0B3A" w:rsidRPr="000D0B3A" w:rsidRDefault="000D0B3A" w:rsidP="000D0B3A">
      <w:pPr>
        <w:numPr>
          <w:ilvl w:val="0"/>
          <w:numId w:val="8"/>
        </w:numPr>
        <w:spacing w:before="100" w:beforeAutospacing="1" w:after="100" w:afterAutospacing="1"/>
        <w:jc w:val="both"/>
        <w:rPr>
          <w:sz w:val="22"/>
          <w:szCs w:val="22"/>
        </w:rPr>
      </w:pPr>
      <w:r w:rsidRPr="000D0B3A">
        <w:rPr>
          <w:sz w:val="22"/>
          <w:szCs w:val="22"/>
        </w:rPr>
        <w:t>Le cas échéant, sa qualité de démarcheur et l'identité du ou des mandants pour lesquels il exerce une activité de démarchage,</w:t>
      </w:r>
    </w:p>
    <w:p w14:paraId="7D1D59F2" w14:textId="77777777" w:rsidR="000D0B3A" w:rsidRPr="000D0B3A" w:rsidRDefault="000D0B3A" w:rsidP="000D0B3A">
      <w:pPr>
        <w:numPr>
          <w:ilvl w:val="0"/>
          <w:numId w:val="8"/>
        </w:numPr>
        <w:spacing w:before="100" w:beforeAutospacing="1" w:after="100" w:afterAutospacing="1"/>
        <w:jc w:val="both"/>
        <w:rPr>
          <w:sz w:val="22"/>
          <w:szCs w:val="22"/>
        </w:rPr>
      </w:pPr>
      <w:r w:rsidRPr="000D0B3A">
        <w:rPr>
          <w:sz w:val="22"/>
          <w:szCs w:val="22"/>
        </w:rPr>
        <w:t>Les partenaires du conseiller : compagnies ou fournisseurs de produits financiers et le lien juridique qui existe entre les parties, soit au minimum ceux définis à l’article 4 (INDEPENDANCE) du présent Code de Bonne Conduite,</w:t>
      </w:r>
    </w:p>
    <w:p w14:paraId="6A109CDC" w14:textId="77777777" w:rsidR="000D0B3A" w:rsidRPr="000D0B3A" w:rsidRDefault="000D0B3A" w:rsidP="000D0B3A">
      <w:pPr>
        <w:numPr>
          <w:ilvl w:val="0"/>
          <w:numId w:val="8"/>
        </w:numPr>
        <w:spacing w:before="100" w:beforeAutospacing="1" w:after="100" w:afterAutospacing="1"/>
        <w:jc w:val="both"/>
        <w:rPr>
          <w:sz w:val="22"/>
          <w:szCs w:val="22"/>
        </w:rPr>
      </w:pPr>
      <w:r w:rsidRPr="000D0B3A">
        <w:rPr>
          <w:sz w:val="22"/>
          <w:szCs w:val="22"/>
        </w:rPr>
        <w:t>Les compagnies, promoteurs produits ou institutionnels qui détiennent une fraction significative du capital de la société que représente le conseiller,</w:t>
      </w:r>
    </w:p>
    <w:p w14:paraId="1A5E9F2E" w14:textId="77777777" w:rsidR="000D0B3A" w:rsidRPr="000D0B3A" w:rsidRDefault="000D0B3A" w:rsidP="000D0B3A">
      <w:pPr>
        <w:numPr>
          <w:ilvl w:val="0"/>
          <w:numId w:val="8"/>
        </w:numPr>
        <w:spacing w:before="100" w:beforeAutospacing="1" w:after="100" w:afterAutospacing="1"/>
        <w:jc w:val="both"/>
        <w:rPr>
          <w:sz w:val="22"/>
          <w:szCs w:val="22"/>
        </w:rPr>
      </w:pPr>
      <w:r w:rsidRPr="000D0B3A">
        <w:rPr>
          <w:sz w:val="22"/>
          <w:szCs w:val="22"/>
        </w:rPr>
        <w:t>Les modes de communication à utiliser entre le conseiller en investissements financiers et le client,</w:t>
      </w:r>
    </w:p>
    <w:p w14:paraId="3B0D79D5" w14:textId="77777777" w:rsidR="000D0B3A" w:rsidRPr="000D0B3A" w:rsidRDefault="000D0B3A" w:rsidP="000D0B3A">
      <w:pPr>
        <w:numPr>
          <w:ilvl w:val="0"/>
          <w:numId w:val="8"/>
        </w:numPr>
        <w:spacing w:before="100" w:beforeAutospacing="1" w:after="100" w:afterAutospacing="1"/>
        <w:jc w:val="both"/>
        <w:rPr>
          <w:sz w:val="22"/>
          <w:szCs w:val="22"/>
        </w:rPr>
      </w:pPr>
      <w:r w:rsidRPr="000D0B3A">
        <w:rPr>
          <w:sz w:val="22"/>
          <w:szCs w:val="22"/>
        </w:rPr>
        <w:t>La nature et l'étendue de l'assurance en responsabilité civile professionnelle du conseiller,</w:t>
      </w:r>
    </w:p>
    <w:p w14:paraId="0F07BD38" w14:textId="77777777" w:rsidR="000D0B3A" w:rsidRPr="000D0B3A" w:rsidRDefault="000D0B3A" w:rsidP="000D0B3A">
      <w:pPr>
        <w:numPr>
          <w:ilvl w:val="0"/>
          <w:numId w:val="8"/>
        </w:numPr>
        <w:spacing w:before="100" w:beforeAutospacing="1" w:after="100" w:afterAutospacing="1"/>
        <w:jc w:val="both"/>
        <w:rPr>
          <w:sz w:val="22"/>
          <w:szCs w:val="22"/>
        </w:rPr>
      </w:pPr>
      <w:r w:rsidRPr="000D0B3A">
        <w:rPr>
          <w:sz w:val="22"/>
          <w:szCs w:val="22"/>
        </w:rPr>
        <w:t>La garantie financière dont dispose le conseiller,</w:t>
      </w:r>
    </w:p>
    <w:p w14:paraId="36F2C2D8" w14:textId="77777777" w:rsidR="000D0B3A" w:rsidRPr="000D0B3A" w:rsidRDefault="000D0B3A" w:rsidP="000D0B3A">
      <w:pPr>
        <w:numPr>
          <w:ilvl w:val="0"/>
          <w:numId w:val="8"/>
        </w:numPr>
        <w:spacing w:before="100" w:beforeAutospacing="1" w:after="100" w:afterAutospacing="1"/>
        <w:jc w:val="both"/>
        <w:rPr>
          <w:sz w:val="22"/>
          <w:szCs w:val="22"/>
        </w:rPr>
      </w:pPr>
      <w:r w:rsidRPr="000D0B3A">
        <w:rPr>
          <w:sz w:val="22"/>
          <w:szCs w:val="22"/>
        </w:rPr>
        <w:t>Le tarif général du conseiller s’il existe, à défaut, le mode de détermination de la facturation au client ainsi que le mode de détermination de la rémunération du conseiller,</w:t>
      </w:r>
    </w:p>
    <w:p w14:paraId="1A29A679" w14:textId="77777777" w:rsidR="000D0B3A" w:rsidRPr="000D0B3A" w:rsidRDefault="000D0B3A" w:rsidP="000D0B3A">
      <w:pPr>
        <w:numPr>
          <w:ilvl w:val="0"/>
          <w:numId w:val="8"/>
        </w:numPr>
        <w:spacing w:before="100" w:beforeAutospacing="1" w:after="100" w:afterAutospacing="1"/>
        <w:jc w:val="both"/>
        <w:rPr>
          <w:sz w:val="22"/>
          <w:szCs w:val="22"/>
        </w:rPr>
      </w:pPr>
      <w:r w:rsidRPr="000D0B3A">
        <w:rPr>
          <w:sz w:val="22"/>
          <w:szCs w:val="22"/>
        </w:rPr>
        <w:t>La procédure et les coordonnées du service (quand il existe) de traitement des réclamations du conseiller,</w:t>
      </w:r>
    </w:p>
    <w:p w14:paraId="4AE426CE" w14:textId="77777777" w:rsidR="000D0B3A" w:rsidRPr="000D0B3A" w:rsidRDefault="000D0B3A" w:rsidP="000D0B3A">
      <w:pPr>
        <w:numPr>
          <w:ilvl w:val="0"/>
          <w:numId w:val="8"/>
        </w:numPr>
        <w:spacing w:before="100" w:beforeAutospacing="1" w:after="100" w:afterAutospacing="1"/>
        <w:jc w:val="both"/>
        <w:rPr>
          <w:sz w:val="22"/>
          <w:szCs w:val="22"/>
        </w:rPr>
      </w:pPr>
      <w:r w:rsidRPr="000D0B3A">
        <w:rPr>
          <w:sz w:val="22"/>
          <w:szCs w:val="22"/>
        </w:rPr>
        <w:t>Les coordonnées des médiateurs et des autorités de tutelle sous la supervision desquelles est placé le conseiller,</w:t>
      </w:r>
    </w:p>
    <w:p w14:paraId="2DB1852E" w14:textId="77777777" w:rsidR="000D0B3A" w:rsidRPr="000D0B3A" w:rsidRDefault="000D0B3A" w:rsidP="000D0B3A">
      <w:pPr>
        <w:numPr>
          <w:ilvl w:val="0"/>
          <w:numId w:val="9"/>
        </w:numPr>
        <w:spacing w:before="100" w:beforeAutospacing="1" w:after="100" w:afterAutospacing="1"/>
        <w:jc w:val="both"/>
        <w:rPr>
          <w:sz w:val="22"/>
          <w:szCs w:val="22"/>
        </w:rPr>
      </w:pPr>
      <w:r w:rsidRPr="000D0B3A">
        <w:rPr>
          <w:sz w:val="22"/>
          <w:szCs w:val="22"/>
        </w:rPr>
        <w:t>Si le membre ANACOFI-CIF recourt à un mandat de recherche dans le cadre d’une mission CIF, il ne pourra pas s’exonérer de son devoir de conseil consistant à s’assurer de l’adéquation du produit ou du service.</w:t>
      </w:r>
    </w:p>
    <w:p w14:paraId="0E4EEF1C" w14:textId="77777777" w:rsidR="000D0B3A" w:rsidRPr="000D0B3A" w:rsidRDefault="000D0B3A" w:rsidP="000D0B3A">
      <w:pPr>
        <w:pStyle w:val="wysiwyg-text-align-justify"/>
        <w:jc w:val="both"/>
        <w:rPr>
          <w:sz w:val="22"/>
          <w:szCs w:val="22"/>
          <w:lang w:val="fr-FR"/>
        </w:rPr>
      </w:pPr>
      <w:r w:rsidRPr="000D0B3A">
        <w:rPr>
          <w:sz w:val="22"/>
          <w:szCs w:val="22"/>
          <w:lang w:val="fr-FR"/>
        </w:rPr>
        <w:t>Ainsi un CIF ne doit pas orienter un client vers un placement ou service relevant du périmètre d’activité CIF sans au préalable lui fournir un conseil.</w:t>
      </w:r>
    </w:p>
    <w:p w14:paraId="0537BDE6" w14:textId="77777777" w:rsidR="000D0B3A" w:rsidRPr="000D0B3A" w:rsidRDefault="000D0B3A" w:rsidP="000D0B3A">
      <w:pPr>
        <w:numPr>
          <w:ilvl w:val="0"/>
          <w:numId w:val="10"/>
        </w:numPr>
        <w:spacing w:before="100" w:beforeAutospacing="1" w:after="100" w:afterAutospacing="1"/>
        <w:jc w:val="both"/>
        <w:rPr>
          <w:sz w:val="22"/>
          <w:szCs w:val="22"/>
        </w:rPr>
      </w:pPr>
      <w:proofErr w:type="spellStart"/>
      <w:r w:rsidRPr="000D0B3A">
        <w:rPr>
          <w:sz w:val="22"/>
          <w:szCs w:val="22"/>
        </w:rPr>
        <w:t>A</w:t>
      </w:r>
      <w:proofErr w:type="spellEnd"/>
      <w:r w:rsidRPr="000D0B3A">
        <w:rPr>
          <w:sz w:val="22"/>
          <w:szCs w:val="22"/>
        </w:rPr>
        <w:t xml:space="preserve"> ne pas recourir aux fausses « reverse sollicitation » pour les produits étrangers ainsi que pour les produits français interdits à la commercialisation. En effet, le CIF ne doit pas pervertir le déroulement de la réalité en recourant à des procédés visant à modifier celle-ci.</w:t>
      </w:r>
    </w:p>
    <w:p w14:paraId="467CC0EC" w14:textId="77777777" w:rsidR="000D0B3A" w:rsidRPr="000D0B3A" w:rsidRDefault="000D0B3A" w:rsidP="000D0B3A">
      <w:pPr>
        <w:pStyle w:val="wysiwyg-text-align-justify"/>
        <w:jc w:val="both"/>
        <w:rPr>
          <w:sz w:val="22"/>
          <w:szCs w:val="22"/>
          <w:lang w:val="fr-FR"/>
        </w:rPr>
      </w:pPr>
      <w:r w:rsidRPr="000D0B3A">
        <w:rPr>
          <w:sz w:val="22"/>
          <w:szCs w:val="22"/>
          <w:lang w:val="fr-FR"/>
        </w:rPr>
        <w:t>Le mandat de recherche ou la sollicitation du client portant respectivement sur un type d’instrument financier, de service d’investissement ou de bien divers ou sur un instrument financier, service d’investissement ou bien divers déterminé doit conduire systématiquement le CIF à formuler une recommandation personnalisée sur l’instrument financier, le service d’investissement ou le bien divers proposé ou demandé. Dans le cas contraire, le CIF doit s'abstenir de répondre à la demande du client.</w:t>
      </w:r>
    </w:p>
    <w:p w14:paraId="3B02098F" w14:textId="77777777" w:rsidR="000D0B3A" w:rsidRPr="000D0B3A" w:rsidRDefault="000D0B3A" w:rsidP="000D0B3A">
      <w:pPr>
        <w:numPr>
          <w:ilvl w:val="0"/>
          <w:numId w:val="11"/>
        </w:numPr>
        <w:spacing w:before="100" w:beforeAutospacing="1" w:after="100" w:afterAutospacing="1"/>
        <w:jc w:val="both"/>
        <w:rPr>
          <w:sz w:val="22"/>
          <w:szCs w:val="22"/>
        </w:rPr>
      </w:pPr>
      <w:proofErr w:type="spellStart"/>
      <w:r w:rsidRPr="000D0B3A">
        <w:rPr>
          <w:sz w:val="22"/>
          <w:szCs w:val="22"/>
        </w:rPr>
        <w:t>A</w:t>
      </w:r>
      <w:proofErr w:type="spellEnd"/>
      <w:r w:rsidRPr="000D0B3A">
        <w:rPr>
          <w:sz w:val="22"/>
          <w:szCs w:val="22"/>
        </w:rPr>
        <w:t xml:space="preserve"> s'informer de la situation de ses clients, de leur connaissance et de leur situation financière, de leur expérience en matière financière ainsi que de leurs objectifs d’investissements, de leur tolérance aux risques et de leur capacité à subir les pertes selon les modalités préconisées par l’ANACOFI-CIF ou en s’en inspirant, qui impose notamment :</w:t>
      </w:r>
    </w:p>
    <w:p w14:paraId="58357509" w14:textId="77777777" w:rsidR="000D0B3A" w:rsidRPr="000D0B3A" w:rsidRDefault="000D0B3A" w:rsidP="000D0B3A">
      <w:pPr>
        <w:numPr>
          <w:ilvl w:val="0"/>
          <w:numId w:val="12"/>
        </w:numPr>
        <w:spacing w:before="100" w:beforeAutospacing="1" w:after="100" w:afterAutospacing="1"/>
        <w:jc w:val="both"/>
        <w:rPr>
          <w:sz w:val="22"/>
          <w:szCs w:val="22"/>
        </w:rPr>
      </w:pPr>
      <w:r w:rsidRPr="000D0B3A">
        <w:rPr>
          <w:sz w:val="22"/>
          <w:szCs w:val="22"/>
        </w:rPr>
        <w:t>D'obtenir le maximum de renseignements possibles quant à l'état civil du client et des membres de son foyer,</w:t>
      </w:r>
    </w:p>
    <w:p w14:paraId="15D7BC0E" w14:textId="77777777" w:rsidR="000D0B3A" w:rsidRPr="000D0B3A" w:rsidRDefault="000D0B3A" w:rsidP="000D0B3A">
      <w:pPr>
        <w:numPr>
          <w:ilvl w:val="0"/>
          <w:numId w:val="12"/>
        </w:numPr>
        <w:spacing w:before="100" w:beforeAutospacing="1" w:after="100" w:afterAutospacing="1"/>
        <w:jc w:val="both"/>
        <w:rPr>
          <w:sz w:val="22"/>
          <w:szCs w:val="22"/>
        </w:rPr>
      </w:pPr>
      <w:r w:rsidRPr="000D0B3A">
        <w:rPr>
          <w:sz w:val="22"/>
          <w:szCs w:val="22"/>
        </w:rPr>
        <w:t>D'obtenir le maximum de renseignement possible sur les éléments de l'actif, du passif, des flux financiers et plus généralement des éléments patrimoniaux et financiers propres au client,</w:t>
      </w:r>
    </w:p>
    <w:p w14:paraId="10561A23" w14:textId="77777777" w:rsidR="000D0B3A" w:rsidRPr="000D0B3A" w:rsidRDefault="000D0B3A" w:rsidP="000D0B3A">
      <w:pPr>
        <w:numPr>
          <w:ilvl w:val="0"/>
          <w:numId w:val="12"/>
        </w:numPr>
        <w:spacing w:before="100" w:beforeAutospacing="1" w:after="100" w:afterAutospacing="1"/>
        <w:jc w:val="both"/>
        <w:rPr>
          <w:sz w:val="22"/>
          <w:szCs w:val="22"/>
        </w:rPr>
      </w:pPr>
      <w:r w:rsidRPr="000D0B3A">
        <w:rPr>
          <w:sz w:val="22"/>
          <w:szCs w:val="22"/>
        </w:rPr>
        <w:t>D'obtenir le maximum de renseignements possible sur les éléments juridiques propres au client,</w:t>
      </w:r>
    </w:p>
    <w:p w14:paraId="52357B45" w14:textId="77777777" w:rsidR="000D0B3A" w:rsidRPr="000D0B3A" w:rsidRDefault="000D0B3A" w:rsidP="000D0B3A">
      <w:pPr>
        <w:numPr>
          <w:ilvl w:val="0"/>
          <w:numId w:val="12"/>
        </w:numPr>
        <w:spacing w:before="100" w:beforeAutospacing="1" w:after="100" w:afterAutospacing="1"/>
        <w:jc w:val="both"/>
        <w:rPr>
          <w:sz w:val="22"/>
          <w:szCs w:val="22"/>
        </w:rPr>
      </w:pPr>
      <w:r w:rsidRPr="000D0B3A">
        <w:rPr>
          <w:sz w:val="22"/>
          <w:szCs w:val="22"/>
        </w:rPr>
        <w:t>D'obtenir des informations quant à l'aversion au risque du client et à son expérience ou connaissance en matière financière,</w:t>
      </w:r>
    </w:p>
    <w:p w14:paraId="68C6D5A3" w14:textId="77777777" w:rsidR="000D0B3A" w:rsidRPr="000D0B3A" w:rsidRDefault="000D0B3A" w:rsidP="000D0B3A">
      <w:pPr>
        <w:numPr>
          <w:ilvl w:val="0"/>
          <w:numId w:val="12"/>
        </w:numPr>
        <w:spacing w:before="100" w:beforeAutospacing="1" w:after="100" w:afterAutospacing="1"/>
        <w:jc w:val="both"/>
        <w:rPr>
          <w:sz w:val="22"/>
          <w:szCs w:val="22"/>
        </w:rPr>
      </w:pPr>
      <w:r w:rsidRPr="000D0B3A">
        <w:rPr>
          <w:sz w:val="22"/>
          <w:szCs w:val="22"/>
        </w:rPr>
        <w:t>D’obtenir des informations quant à l’expérience et les connaissances en matière financière du client afin de permettre au conseiller de déterminer à quelle catégorie le client appartient,</w:t>
      </w:r>
    </w:p>
    <w:p w14:paraId="2EFECAAC" w14:textId="77777777" w:rsidR="000D0B3A" w:rsidRPr="000D0B3A" w:rsidRDefault="000D0B3A" w:rsidP="000D0B3A">
      <w:pPr>
        <w:numPr>
          <w:ilvl w:val="0"/>
          <w:numId w:val="12"/>
        </w:numPr>
        <w:spacing w:before="100" w:beforeAutospacing="1" w:after="100" w:afterAutospacing="1"/>
        <w:jc w:val="both"/>
        <w:rPr>
          <w:sz w:val="22"/>
          <w:szCs w:val="22"/>
        </w:rPr>
      </w:pPr>
      <w:r w:rsidRPr="000D0B3A">
        <w:rPr>
          <w:sz w:val="22"/>
          <w:szCs w:val="22"/>
        </w:rPr>
        <w:t>De définir les objectifs du client afin de pouvoir mener la mission dans le seul but de les atteindre,</w:t>
      </w:r>
    </w:p>
    <w:p w14:paraId="7FB1F701" w14:textId="77777777" w:rsidR="000D0B3A" w:rsidRPr="000D0B3A" w:rsidRDefault="000D0B3A" w:rsidP="000D0B3A">
      <w:pPr>
        <w:numPr>
          <w:ilvl w:val="0"/>
          <w:numId w:val="12"/>
        </w:numPr>
        <w:spacing w:before="100" w:beforeAutospacing="1" w:after="100" w:afterAutospacing="1"/>
        <w:jc w:val="both"/>
        <w:rPr>
          <w:sz w:val="22"/>
          <w:szCs w:val="22"/>
        </w:rPr>
      </w:pPr>
      <w:r w:rsidRPr="000D0B3A">
        <w:rPr>
          <w:sz w:val="22"/>
          <w:szCs w:val="22"/>
        </w:rPr>
        <w:t>De mettre en place tous les moyens et procédures nécessaires afin de recueillir, exploiter, mettre à jour, assurer la traçabilité et conserver les informations du client.</w:t>
      </w:r>
    </w:p>
    <w:p w14:paraId="695DEF5A" w14:textId="77777777" w:rsidR="000D0B3A" w:rsidRPr="000D0B3A" w:rsidRDefault="000D0B3A" w:rsidP="000D0B3A">
      <w:pPr>
        <w:numPr>
          <w:ilvl w:val="0"/>
          <w:numId w:val="13"/>
        </w:numPr>
        <w:spacing w:before="100" w:beforeAutospacing="1" w:after="100" w:afterAutospacing="1"/>
        <w:jc w:val="both"/>
        <w:rPr>
          <w:sz w:val="22"/>
          <w:szCs w:val="22"/>
        </w:rPr>
      </w:pPr>
      <w:proofErr w:type="spellStart"/>
      <w:r w:rsidRPr="000D0B3A">
        <w:rPr>
          <w:sz w:val="22"/>
          <w:szCs w:val="22"/>
        </w:rPr>
        <w:t>A</w:t>
      </w:r>
      <w:proofErr w:type="spellEnd"/>
      <w:r w:rsidRPr="000D0B3A">
        <w:rPr>
          <w:sz w:val="22"/>
          <w:szCs w:val="22"/>
        </w:rPr>
        <w:t xml:space="preserve"> transmettre au client d'une manière appropriée, le déroulement de la mission CIF que prévoit le conseiller et les coûts envisagés pour la réalisation de ladite mission. La transmission de ces informations se fera par la remise au client après signature d’un exemplaire d’une lettre de mission conforme à un modèle type élaboré par l’ANACOFI-CIF qui précise notamment :</w:t>
      </w:r>
    </w:p>
    <w:p w14:paraId="53B431A0" w14:textId="77777777" w:rsidR="000D0B3A" w:rsidRPr="000D0B3A" w:rsidRDefault="000D0B3A" w:rsidP="000D0B3A">
      <w:pPr>
        <w:numPr>
          <w:ilvl w:val="0"/>
          <w:numId w:val="14"/>
        </w:numPr>
        <w:spacing w:before="100" w:beforeAutospacing="1" w:after="100" w:afterAutospacing="1"/>
        <w:jc w:val="both"/>
        <w:rPr>
          <w:sz w:val="22"/>
          <w:szCs w:val="22"/>
        </w:rPr>
      </w:pPr>
      <w:r w:rsidRPr="000D0B3A">
        <w:rPr>
          <w:sz w:val="22"/>
          <w:szCs w:val="22"/>
        </w:rPr>
        <w:t>La prise de connaissance par le client de la fiche d’information légale CIF remise lors de l’entrée en relation,</w:t>
      </w:r>
    </w:p>
    <w:p w14:paraId="42E0B079" w14:textId="77777777" w:rsidR="000D0B3A" w:rsidRPr="000D0B3A" w:rsidRDefault="000D0B3A" w:rsidP="000D0B3A">
      <w:pPr>
        <w:numPr>
          <w:ilvl w:val="0"/>
          <w:numId w:val="14"/>
        </w:numPr>
        <w:spacing w:before="100" w:beforeAutospacing="1" w:after="100" w:afterAutospacing="1"/>
        <w:jc w:val="both"/>
        <w:rPr>
          <w:sz w:val="22"/>
          <w:szCs w:val="22"/>
        </w:rPr>
      </w:pPr>
      <w:r w:rsidRPr="000D0B3A">
        <w:rPr>
          <w:sz w:val="22"/>
          <w:szCs w:val="22"/>
        </w:rPr>
        <w:t>La nature de la mission,</w:t>
      </w:r>
    </w:p>
    <w:p w14:paraId="40DEFAA2" w14:textId="77777777" w:rsidR="000D0B3A" w:rsidRPr="000D0B3A" w:rsidRDefault="000D0B3A" w:rsidP="000D0B3A">
      <w:pPr>
        <w:numPr>
          <w:ilvl w:val="0"/>
          <w:numId w:val="14"/>
        </w:numPr>
        <w:spacing w:before="100" w:beforeAutospacing="1" w:after="100" w:afterAutospacing="1"/>
        <w:jc w:val="both"/>
        <w:rPr>
          <w:sz w:val="22"/>
          <w:szCs w:val="22"/>
        </w:rPr>
      </w:pPr>
      <w:r w:rsidRPr="000D0B3A">
        <w:rPr>
          <w:sz w:val="22"/>
          <w:szCs w:val="22"/>
        </w:rPr>
        <w:t>La durée de la mission ou son déroulement,</w:t>
      </w:r>
    </w:p>
    <w:p w14:paraId="4541E92D" w14:textId="77777777" w:rsidR="000D0B3A" w:rsidRPr="000D0B3A" w:rsidRDefault="000D0B3A" w:rsidP="000D0B3A">
      <w:pPr>
        <w:numPr>
          <w:ilvl w:val="0"/>
          <w:numId w:val="14"/>
        </w:numPr>
        <w:spacing w:before="100" w:beforeAutospacing="1" w:after="100" w:afterAutospacing="1"/>
        <w:jc w:val="both"/>
        <w:rPr>
          <w:sz w:val="22"/>
          <w:szCs w:val="22"/>
        </w:rPr>
      </w:pPr>
      <w:r w:rsidRPr="000D0B3A">
        <w:rPr>
          <w:sz w:val="22"/>
          <w:szCs w:val="22"/>
        </w:rPr>
        <w:t>Les modalités d'information et d’accompagnement du client,</w:t>
      </w:r>
    </w:p>
    <w:p w14:paraId="0C9B3267" w14:textId="77777777" w:rsidR="000D0B3A" w:rsidRPr="000D0B3A" w:rsidRDefault="000D0B3A" w:rsidP="000D0B3A">
      <w:pPr>
        <w:numPr>
          <w:ilvl w:val="0"/>
          <w:numId w:val="14"/>
        </w:numPr>
        <w:spacing w:before="100" w:beforeAutospacing="1" w:after="100" w:afterAutospacing="1"/>
        <w:jc w:val="both"/>
        <w:rPr>
          <w:sz w:val="22"/>
          <w:szCs w:val="22"/>
        </w:rPr>
      </w:pPr>
      <w:r w:rsidRPr="000D0B3A">
        <w:rPr>
          <w:sz w:val="22"/>
          <w:szCs w:val="22"/>
        </w:rPr>
        <w:t>La nature et la portée du conseil (indépendant ou non-indépendant). Le conseiller en investissement financier devra indiquer si le conseil repose sur une analyse large ou restreinte de différents types d’investissements financiers ainsi que si ce dernier s’inscrit dans la durée.</w:t>
      </w:r>
    </w:p>
    <w:p w14:paraId="38E93EBC" w14:textId="77777777" w:rsidR="000D0B3A" w:rsidRPr="000D0B3A" w:rsidRDefault="000D0B3A" w:rsidP="000D0B3A">
      <w:pPr>
        <w:numPr>
          <w:ilvl w:val="0"/>
          <w:numId w:val="14"/>
        </w:numPr>
        <w:spacing w:before="100" w:beforeAutospacing="1" w:after="100" w:afterAutospacing="1"/>
        <w:jc w:val="both"/>
        <w:rPr>
          <w:sz w:val="22"/>
          <w:szCs w:val="22"/>
        </w:rPr>
      </w:pPr>
      <w:r w:rsidRPr="000D0B3A">
        <w:rPr>
          <w:sz w:val="22"/>
          <w:szCs w:val="22"/>
        </w:rPr>
        <w:t>Une synthèse des offres proposées par le CIF contenant les risques liés à ces offres,</w:t>
      </w:r>
    </w:p>
    <w:p w14:paraId="6718774E" w14:textId="77777777" w:rsidR="000D0B3A" w:rsidRPr="000D0B3A" w:rsidRDefault="000D0B3A" w:rsidP="000D0B3A">
      <w:pPr>
        <w:numPr>
          <w:ilvl w:val="0"/>
          <w:numId w:val="14"/>
        </w:numPr>
        <w:spacing w:before="100" w:beforeAutospacing="1" w:after="100" w:afterAutospacing="1"/>
        <w:jc w:val="both"/>
        <w:rPr>
          <w:sz w:val="22"/>
          <w:szCs w:val="22"/>
        </w:rPr>
      </w:pPr>
      <w:r w:rsidRPr="000D0B3A">
        <w:rPr>
          <w:sz w:val="22"/>
          <w:szCs w:val="22"/>
        </w:rPr>
        <w:t>La nature de la rémunération du conseiller et ses modalités de calcul,</w:t>
      </w:r>
    </w:p>
    <w:p w14:paraId="30A5D057" w14:textId="77777777" w:rsidR="000D0B3A" w:rsidRPr="000D0B3A" w:rsidRDefault="000D0B3A" w:rsidP="000D0B3A">
      <w:pPr>
        <w:numPr>
          <w:ilvl w:val="0"/>
          <w:numId w:val="15"/>
        </w:numPr>
        <w:spacing w:before="100" w:beforeAutospacing="1" w:after="100" w:afterAutospacing="1"/>
        <w:jc w:val="both"/>
        <w:rPr>
          <w:sz w:val="22"/>
          <w:szCs w:val="22"/>
        </w:rPr>
      </w:pPr>
      <w:proofErr w:type="spellStart"/>
      <w:r w:rsidRPr="000D0B3A">
        <w:rPr>
          <w:sz w:val="22"/>
          <w:szCs w:val="22"/>
        </w:rPr>
        <w:t>A</w:t>
      </w:r>
      <w:proofErr w:type="spellEnd"/>
      <w:r w:rsidRPr="000D0B3A">
        <w:rPr>
          <w:sz w:val="22"/>
          <w:szCs w:val="22"/>
        </w:rPr>
        <w:t xml:space="preserve"> transmettre dans un rapport écrit, comprenant la déclaration d’adéquation, les conclusions, avis et conseils qui ressortent de l'analyse des informations recueillies selon les modalités préconisées par l’ANACOFI-CIF. Ce compte rendu de mission comprenant la déclaration d’adéquation motive et détaille les réponses apportées de manière adaptée à la qualité du client en se fondant sur :</w:t>
      </w:r>
    </w:p>
    <w:p w14:paraId="64366DC0" w14:textId="77777777" w:rsidR="000D0B3A" w:rsidRPr="000D0B3A" w:rsidRDefault="000D0B3A" w:rsidP="000D0B3A">
      <w:pPr>
        <w:numPr>
          <w:ilvl w:val="0"/>
          <w:numId w:val="16"/>
        </w:numPr>
        <w:spacing w:before="100" w:beforeAutospacing="1" w:after="100" w:afterAutospacing="1"/>
        <w:jc w:val="both"/>
        <w:rPr>
          <w:sz w:val="22"/>
          <w:szCs w:val="22"/>
        </w:rPr>
      </w:pPr>
      <w:r w:rsidRPr="000D0B3A">
        <w:rPr>
          <w:sz w:val="22"/>
          <w:szCs w:val="22"/>
        </w:rPr>
        <w:t>L'appréciation de la situation financière du client et de ses connaissances ainsi que de son expérience en matière financière et y compris de sa capacité à subir les pertes ;</w:t>
      </w:r>
    </w:p>
    <w:p w14:paraId="171D37EB" w14:textId="77777777" w:rsidR="000D0B3A" w:rsidRPr="000D0B3A" w:rsidRDefault="000D0B3A" w:rsidP="000D0B3A">
      <w:pPr>
        <w:numPr>
          <w:ilvl w:val="0"/>
          <w:numId w:val="16"/>
        </w:numPr>
        <w:spacing w:before="100" w:beforeAutospacing="1" w:after="100" w:afterAutospacing="1"/>
        <w:jc w:val="both"/>
        <w:rPr>
          <w:sz w:val="22"/>
          <w:szCs w:val="22"/>
        </w:rPr>
      </w:pPr>
      <w:r w:rsidRPr="000D0B3A">
        <w:rPr>
          <w:sz w:val="22"/>
          <w:szCs w:val="22"/>
        </w:rPr>
        <w:t>Les objectifs du client en matière d'investissements et sa tolérance aux risques.</w:t>
      </w:r>
    </w:p>
    <w:p w14:paraId="56F6EBB1" w14:textId="77777777" w:rsidR="000D0B3A" w:rsidRPr="000D0B3A" w:rsidRDefault="000D0B3A" w:rsidP="000D0B3A">
      <w:pPr>
        <w:numPr>
          <w:ilvl w:val="0"/>
          <w:numId w:val="16"/>
        </w:numPr>
        <w:spacing w:before="100" w:beforeAutospacing="1" w:after="100" w:afterAutospacing="1"/>
        <w:jc w:val="both"/>
        <w:rPr>
          <w:sz w:val="22"/>
          <w:szCs w:val="22"/>
        </w:rPr>
      </w:pPr>
      <w:r w:rsidRPr="000D0B3A">
        <w:rPr>
          <w:sz w:val="22"/>
          <w:szCs w:val="22"/>
        </w:rPr>
        <w:t>La gouvernance des instruments financiers avec la définition du marché cible ;</w:t>
      </w:r>
    </w:p>
    <w:p w14:paraId="59BCBD6A" w14:textId="77777777" w:rsidR="000D0B3A" w:rsidRPr="000D0B3A" w:rsidRDefault="000D0B3A" w:rsidP="000D0B3A">
      <w:pPr>
        <w:numPr>
          <w:ilvl w:val="0"/>
          <w:numId w:val="17"/>
        </w:numPr>
        <w:spacing w:before="100" w:beforeAutospacing="1" w:after="100" w:afterAutospacing="1"/>
        <w:jc w:val="both"/>
        <w:rPr>
          <w:sz w:val="22"/>
          <w:szCs w:val="22"/>
        </w:rPr>
      </w:pPr>
      <w:r w:rsidRPr="000D0B3A">
        <w:rPr>
          <w:sz w:val="22"/>
          <w:szCs w:val="22"/>
        </w:rPr>
        <w:t>. Lorsque le CIF a une relation suivie avec le client, il s’engage à indiquer s’il assurera sa prestation de conseil dans la durée et si tel est le cas à le faire selon une périodicité qu’il respecte.</w:t>
      </w:r>
    </w:p>
    <w:p w14:paraId="38BB7CBA" w14:textId="77777777" w:rsidR="000D0B3A" w:rsidRPr="000D0B3A" w:rsidRDefault="000D0B3A" w:rsidP="000D0B3A">
      <w:pPr>
        <w:pStyle w:val="wysiwyg-text-align-justify"/>
        <w:jc w:val="both"/>
        <w:rPr>
          <w:sz w:val="22"/>
          <w:szCs w:val="22"/>
          <w:lang w:val="fr-FR"/>
        </w:rPr>
      </w:pPr>
      <w:r w:rsidRPr="000D0B3A">
        <w:rPr>
          <w:sz w:val="22"/>
          <w:szCs w:val="22"/>
          <w:lang w:val="fr-FR"/>
        </w:rPr>
        <w:t>Dès lors il s’engage à assurer un suivi de ses clients selon une périodicité qui respecte les obligations légales ou réglementaires et celles prédéfinies dans la lettre de mission initiale (au minimum une fois par an). Cette prise de contact, qui doit être formalisée, sera consacrée à la vérification de l’adaptation dans la durée du/des produit(s) initialement conseillé(s) au profil du client et à la mise à jour des informations relatives à sa situation actualisée.</w:t>
      </w:r>
    </w:p>
    <w:p w14:paraId="0BACB0A8" w14:textId="77777777" w:rsidR="000D0B3A" w:rsidRPr="000D0B3A" w:rsidRDefault="000D0B3A" w:rsidP="000D0B3A">
      <w:pPr>
        <w:numPr>
          <w:ilvl w:val="0"/>
          <w:numId w:val="18"/>
        </w:numPr>
        <w:spacing w:before="100" w:beforeAutospacing="1" w:after="100" w:afterAutospacing="1"/>
        <w:jc w:val="both"/>
        <w:rPr>
          <w:sz w:val="22"/>
          <w:szCs w:val="22"/>
        </w:rPr>
      </w:pPr>
      <w:proofErr w:type="spellStart"/>
      <w:r w:rsidRPr="000D0B3A">
        <w:rPr>
          <w:sz w:val="22"/>
          <w:szCs w:val="22"/>
        </w:rPr>
        <w:t>A</w:t>
      </w:r>
      <w:proofErr w:type="spellEnd"/>
      <w:r w:rsidRPr="000D0B3A">
        <w:rPr>
          <w:sz w:val="22"/>
          <w:szCs w:val="22"/>
        </w:rPr>
        <w:t xml:space="preserve"> établir et maintenir opérationnelle une procédure efficace et transparente en vue du traitement raisonnable et rapide des réclamations des clients potentiels et existants. Cette procédure est proportionnée à la taille et à la structure du membre de l’ANACOFI-CIF et gratuitement mise à la disposition des clients. Elle prévoit que toute réclamation : </w:t>
      </w:r>
    </w:p>
    <w:p w14:paraId="7B01E2A3" w14:textId="77777777" w:rsidR="000D0B3A" w:rsidRPr="000D0B3A" w:rsidRDefault="000D0B3A" w:rsidP="000D0B3A">
      <w:pPr>
        <w:numPr>
          <w:ilvl w:val="1"/>
          <w:numId w:val="18"/>
        </w:numPr>
        <w:spacing w:before="100" w:beforeAutospacing="1" w:after="100" w:afterAutospacing="1"/>
        <w:jc w:val="both"/>
        <w:rPr>
          <w:sz w:val="22"/>
          <w:szCs w:val="22"/>
        </w:rPr>
      </w:pPr>
      <w:r w:rsidRPr="000D0B3A">
        <w:rPr>
          <w:sz w:val="22"/>
          <w:szCs w:val="22"/>
        </w:rPr>
        <w:t>Puisse être adressée gratuitement au conseiller ;</w:t>
      </w:r>
    </w:p>
    <w:p w14:paraId="12607D9B" w14:textId="77777777" w:rsidR="000D0B3A" w:rsidRPr="000D0B3A" w:rsidRDefault="000D0B3A" w:rsidP="000D0B3A">
      <w:pPr>
        <w:numPr>
          <w:ilvl w:val="1"/>
          <w:numId w:val="18"/>
        </w:numPr>
        <w:spacing w:before="100" w:beforeAutospacing="1" w:after="100" w:afterAutospacing="1"/>
        <w:jc w:val="both"/>
        <w:rPr>
          <w:sz w:val="22"/>
          <w:szCs w:val="22"/>
        </w:rPr>
      </w:pPr>
      <w:r w:rsidRPr="000D0B3A">
        <w:rPr>
          <w:sz w:val="22"/>
          <w:szCs w:val="22"/>
        </w:rPr>
        <w:t>Fasse l’objet d’un accusé de réception dans les 10 jours succédant/après la réception</w:t>
      </w:r>
    </w:p>
    <w:p w14:paraId="1ABF567D" w14:textId="77777777" w:rsidR="000D0B3A" w:rsidRPr="000D0B3A" w:rsidRDefault="000D0B3A" w:rsidP="000D0B3A">
      <w:pPr>
        <w:numPr>
          <w:ilvl w:val="1"/>
          <w:numId w:val="18"/>
        </w:numPr>
        <w:spacing w:before="100" w:beforeAutospacing="1" w:after="100" w:afterAutospacing="1"/>
        <w:jc w:val="both"/>
        <w:rPr>
          <w:sz w:val="22"/>
          <w:szCs w:val="22"/>
        </w:rPr>
      </w:pPr>
      <w:r w:rsidRPr="000D0B3A">
        <w:rPr>
          <w:sz w:val="22"/>
          <w:szCs w:val="22"/>
        </w:rPr>
        <w:t>Soit traitée de manière égale et harmonisée ;</w:t>
      </w:r>
    </w:p>
    <w:p w14:paraId="3965AF36" w14:textId="77777777" w:rsidR="000D0B3A" w:rsidRPr="000D0B3A" w:rsidRDefault="000D0B3A" w:rsidP="000D0B3A">
      <w:pPr>
        <w:numPr>
          <w:ilvl w:val="1"/>
          <w:numId w:val="18"/>
        </w:numPr>
        <w:spacing w:before="100" w:beforeAutospacing="1" w:after="100" w:afterAutospacing="1"/>
        <w:jc w:val="both"/>
        <w:rPr>
          <w:sz w:val="22"/>
          <w:szCs w:val="22"/>
        </w:rPr>
      </w:pPr>
      <w:r w:rsidRPr="000D0B3A">
        <w:rPr>
          <w:sz w:val="22"/>
          <w:szCs w:val="22"/>
        </w:rPr>
        <w:t xml:space="preserve">Soit systématiquement enregistrée et traitée conformément à des mesures précisément </w:t>
      </w:r>
      <w:proofErr w:type="gramStart"/>
      <w:r w:rsidRPr="000D0B3A">
        <w:rPr>
          <w:sz w:val="22"/>
          <w:szCs w:val="22"/>
        </w:rPr>
        <w:t>définies;</w:t>
      </w:r>
      <w:proofErr w:type="gramEnd"/>
    </w:p>
    <w:p w14:paraId="0CFF6E22" w14:textId="77777777" w:rsidR="000D0B3A" w:rsidRPr="000D0B3A" w:rsidRDefault="000D0B3A" w:rsidP="000D0B3A">
      <w:pPr>
        <w:numPr>
          <w:ilvl w:val="1"/>
          <w:numId w:val="18"/>
        </w:numPr>
        <w:spacing w:before="100" w:beforeAutospacing="1" w:after="100" w:afterAutospacing="1"/>
        <w:jc w:val="both"/>
        <w:rPr>
          <w:sz w:val="22"/>
          <w:szCs w:val="22"/>
        </w:rPr>
      </w:pPr>
      <w:r w:rsidRPr="000D0B3A">
        <w:rPr>
          <w:sz w:val="22"/>
          <w:szCs w:val="22"/>
        </w:rPr>
        <w:t>Fasse l’objet d’un suivi permettant notamment, d’identifier les dysfonctionnements et de mettre en œuvre les actions correctives appropriées ;</w:t>
      </w:r>
    </w:p>
    <w:p w14:paraId="3E30B4B7" w14:textId="77777777" w:rsidR="000D0B3A" w:rsidRPr="000D0B3A" w:rsidRDefault="000D0B3A" w:rsidP="000D0B3A">
      <w:pPr>
        <w:numPr>
          <w:ilvl w:val="1"/>
          <w:numId w:val="18"/>
        </w:numPr>
        <w:spacing w:before="100" w:beforeAutospacing="1" w:after="100" w:afterAutospacing="1"/>
        <w:jc w:val="both"/>
        <w:rPr>
          <w:sz w:val="22"/>
          <w:szCs w:val="22"/>
        </w:rPr>
      </w:pPr>
      <w:r w:rsidRPr="000D0B3A">
        <w:rPr>
          <w:sz w:val="22"/>
          <w:szCs w:val="22"/>
        </w:rPr>
        <w:t>Obtienne une réponse dans un délai maximum de 2 mois, sauf situations exceptionnelles.</w:t>
      </w:r>
    </w:p>
    <w:p w14:paraId="6D91AA51" w14:textId="77777777" w:rsidR="000D0B3A" w:rsidRPr="000D0B3A" w:rsidRDefault="000D0B3A" w:rsidP="000D0B3A">
      <w:pPr>
        <w:numPr>
          <w:ilvl w:val="0"/>
          <w:numId w:val="19"/>
        </w:numPr>
        <w:spacing w:before="100" w:beforeAutospacing="1" w:after="100" w:afterAutospacing="1"/>
        <w:jc w:val="both"/>
        <w:rPr>
          <w:sz w:val="22"/>
          <w:szCs w:val="22"/>
        </w:rPr>
      </w:pPr>
      <w:proofErr w:type="spellStart"/>
      <w:r w:rsidRPr="000D0B3A">
        <w:rPr>
          <w:sz w:val="22"/>
          <w:szCs w:val="22"/>
        </w:rPr>
        <w:t>A</w:t>
      </w:r>
      <w:proofErr w:type="spellEnd"/>
      <w:r w:rsidRPr="000D0B3A">
        <w:rPr>
          <w:sz w:val="22"/>
          <w:szCs w:val="22"/>
        </w:rPr>
        <w:t xml:space="preserve"> se conformer à toutes les réglementations applicables à l'exercice de ses activités. Toute personne physique en charge de gérer ou diriger un membre de l’ANACOFI-CIF s’assure ainsi que l’entité se conforme aux lois, règlements et obligations professionnelles.</w:t>
      </w:r>
    </w:p>
    <w:p w14:paraId="083FDD77" w14:textId="77777777" w:rsidR="000D0B3A" w:rsidRPr="000D0B3A" w:rsidRDefault="000D0B3A" w:rsidP="000D0B3A">
      <w:pPr>
        <w:pStyle w:val="wysiwyg-text-align-justify"/>
        <w:jc w:val="both"/>
        <w:rPr>
          <w:sz w:val="22"/>
          <w:szCs w:val="22"/>
          <w:lang w:val="fr-FR"/>
        </w:rPr>
      </w:pPr>
      <w:r w:rsidRPr="000D0B3A">
        <w:rPr>
          <w:sz w:val="22"/>
          <w:szCs w:val="22"/>
          <w:lang w:val="fr-FR"/>
        </w:rPr>
        <w:t>Lorsqu’il emploie plusieurs personnes, tout membre de l’ANACOFI-CIF se dote d’une organisation et de procédures écrites lui permettant d’exercer son activité conformément à la réglementation.</w:t>
      </w:r>
    </w:p>
    <w:p w14:paraId="151FD169" w14:textId="77777777" w:rsidR="000D0B3A" w:rsidRPr="000D0B3A" w:rsidRDefault="000D0B3A" w:rsidP="000D0B3A">
      <w:pPr>
        <w:numPr>
          <w:ilvl w:val="0"/>
          <w:numId w:val="20"/>
        </w:numPr>
        <w:spacing w:before="100" w:beforeAutospacing="1" w:after="100" w:afterAutospacing="1"/>
        <w:jc w:val="both"/>
        <w:rPr>
          <w:sz w:val="22"/>
          <w:szCs w:val="22"/>
        </w:rPr>
      </w:pPr>
      <w:r w:rsidRPr="000D0B3A">
        <w:rPr>
          <w:sz w:val="22"/>
          <w:szCs w:val="22"/>
        </w:rPr>
        <w:t>Il veille à ce que toute information communiquée au client soit claire, exacte et non trompeuse. Le CIF utilise, autant que possible, une terminologie qui soit la plus accessible au client.</w:t>
      </w:r>
    </w:p>
    <w:p w14:paraId="00B15EF2" w14:textId="77777777" w:rsidR="000D0B3A" w:rsidRPr="000D0B3A" w:rsidRDefault="000D0B3A" w:rsidP="000D0B3A">
      <w:pPr>
        <w:numPr>
          <w:ilvl w:val="0"/>
          <w:numId w:val="20"/>
        </w:numPr>
        <w:spacing w:before="100" w:beforeAutospacing="1" w:after="100" w:afterAutospacing="1"/>
        <w:jc w:val="both"/>
        <w:rPr>
          <w:sz w:val="22"/>
          <w:szCs w:val="22"/>
        </w:rPr>
      </w:pPr>
      <w:proofErr w:type="spellStart"/>
      <w:r w:rsidRPr="000D0B3A">
        <w:rPr>
          <w:sz w:val="22"/>
          <w:szCs w:val="22"/>
        </w:rPr>
        <w:t>A</w:t>
      </w:r>
      <w:proofErr w:type="spellEnd"/>
      <w:r w:rsidRPr="000D0B3A">
        <w:rPr>
          <w:sz w:val="22"/>
          <w:szCs w:val="22"/>
        </w:rPr>
        <w:t xml:space="preserve"> ne pas traiter une mission « CIF » s’il n’a pas obtenu les informations nécessaires.</w:t>
      </w:r>
    </w:p>
    <w:p w14:paraId="2F942D6D" w14:textId="77777777" w:rsidR="000D0B3A" w:rsidRPr="000D0B3A" w:rsidRDefault="000D0B3A" w:rsidP="000D0B3A">
      <w:pPr>
        <w:numPr>
          <w:ilvl w:val="0"/>
          <w:numId w:val="20"/>
        </w:numPr>
        <w:spacing w:before="100" w:beforeAutospacing="1" w:after="100" w:afterAutospacing="1"/>
        <w:jc w:val="both"/>
        <w:rPr>
          <w:sz w:val="22"/>
          <w:szCs w:val="22"/>
        </w:rPr>
      </w:pPr>
      <w:r w:rsidRPr="000D0B3A">
        <w:rPr>
          <w:sz w:val="22"/>
          <w:szCs w:val="22"/>
        </w:rPr>
        <w:t>A obtenir des questionnaires de connaissance clients récents au moment du conseil en investissement ou de la souscription.</w:t>
      </w:r>
    </w:p>
    <w:p w14:paraId="629F7B53" w14:textId="77777777" w:rsidR="000D0B3A" w:rsidRPr="000D0B3A" w:rsidRDefault="000D0B3A" w:rsidP="000D0B3A">
      <w:pPr>
        <w:numPr>
          <w:ilvl w:val="0"/>
          <w:numId w:val="20"/>
        </w:numPr>
        <w:spacing w:before="100" w:beforeAutospacing="1" w:after="100" w:afterAutospacing="1"/>
        <w:jc w:val="both"/>
        <w:rPr>
          <w:sz w:val="22"/>
          <w:szCs w:val="22"/>
        </w:rPr>
      </w:pPr>
      <w:proofErr w:type="spellStart"/>
      <w:r w:rsidRPr="000D0B3A">
        <w:rPr>
          <w:sz w:val="22"/>
          <w:szCs w:val="22"/>
        </w:rPr>
        <w:t>A</w:t>
      </w:r>
      <w:proofErr w:type="spellEnd"/>
      <w:r w:rsidRPr="000D0B3A">
        <w:rPr>
          <w:sz w:val="22"/>
          <w:szCs w:val="22"/>
        </w:rPr>
        <w:t xml:space="preserve"> respecter les profils des clients et leurs objectifs d’investissement.</w:t>
      </w:r>
    </w:p>
    <w:p w14:paraId="1B4B047F" w14:textId="77777777" w:rsidR="000D0B3A" w:rsidRPr="000D0B3A" w:rsidRDefault="000D0B3A" w:rsidP="000D0B3A">
      <w:pPr>
        <w:pStyle w:val="wysiwyg-text-align-justify"/>
        <w:jc w:val="both"/>
        <w:rPr>
          <w:sz w:val="22"/>
          <w:szCs w:val="22"/>
          <w:lang w:val="fr-FR"/>
        </w:rPr>
      </w:pPr>
      <w:r w:rsidRPr="000D0B3A">
        <w:rPr>
          <w:sz w:val="22"/>
          <w:szCs w:val="22"/>
          <w:lang w:val="fr-FR"/>
        </w:rPr>
        <w:t>Lorsqu’un conseiller agissant en qualité de CIF élabore une correspondance ou une communication à caractère promotionnel quel qu’en soit le support, ou en transmet une élaborée par un tiers au client ou client potentiel, il veille à ce qu’elle présente conformément aux articles 325-9, 325-11 et 314-6 du Règlement Général de l’AMF un contenu exact, clair et non trompeur. Les communications à caractère promotionnel doivent être clairement identifiables en tant que telles.</w:t>
      </w:r>
    </w:p>
    <w:p w14:paraId="27F83622" w14:textId="77777777" w:rsidR="000D0B3A" w:rsidRPr="000D0B3A" w:rsidRDefault="000D0B3A" w:rsidP="000D0B3A">
      <w:pPr>
        <w:pStyle w:val="wysiwyg-text-align-justify"/>
        <w:jc w:val="both"/>
        <w:rPr>
          <w:sz w:val="22"/>
          <w:szCs w:val="22"/>
        </w:rPr>
      </w:pPr>
      <w:proofErr w:type="spellStart"/>
      <w:r w:rsidRPr="000D0B3A">
        <w:rPr>
          <w:sz w:val="22"/>
          <w:szCs w:val="22"/>
        </w:rPr>
        <w:t>Ces</w:t>
      </w:r>
      <w:proofErr w:type="spellEnd"/>
      <w:r w:rsidRPr="000D0B3A">
        <w:rPr>
          <w:sz w:val="22"/>
          <w:szCs w:val="22"/>
        </w:rPr>
        <w:t xml:space="preserve"> documents </w:t>
      </w:r>
      <w:proofErr w:type="spellStart"/>
      <w:proofErr w:type="gramStart"/>
      <w:r w:rsidRPr="000D0B3A">
        <w:rPr>
          <w:sz w:val="22"/>
          <w:szCs w:val="22"/>
        </w:rPr>
        <w:t>indiquent</w:t>
      </w:r>
      <w:proofErr w:type="spellEnd"/>
      <w:r w:rsidRPr="000D0B3A">
        <w:rPr>
          <w:sz w:val="22"/>
          <w:szCs w:val="22"/>
        </w:rPr>
        <w:t xml:space="preserve"> :</w:t>
      </w:r>
      <w:proofErr w:type="gramEnd"/>
    </w:p>
    <w:p w14:paraId="78418074" w14:textId="77777777" w:rsidR="000D0B3A" w:rsidRPr="000D0B3A" w:rsidRDefault="000D0B3A" w:rsidP="000D0B3A">
      <w:pPr>
        <w:numPr>
          <w:ilvl w:val="0"/>
          <w:numId w:val="21"/>
        </w:numPr>
        <w:spacing w:before="100" w:beforeAutospacing="1" w:after="100" w:afterAutospacing="1"/>
        <w:jc w:val="both"/>
        <w:rPr>
          <w:sz w:val="22"/>
          <w:szCs w:val="22"/>
        </w:rPr>
      </w:pPr>
      <w:r w:rsidRPr="000D0B3A">
        <w:rPr>
          <w:sz w:val="22"/>
          <w:szCs w:val="22"/>
        </w:rPr>
        <w:t>Son nom ou, lorsqu'il exerce sous la forme d'une personne morale, sa dénomination sociale ;</w:t>
      </w:r>
    </w:p>
    <w:p w14:paraId="03E9D4A3" w14:textId="77777777" w:rsidR="000D0B3A" w:rsidRPr="000D0B3A" w:rsidRDefault="000D0B3A" w:rsidP="000D0B3A">
      <w:pPr>
        <w:numPr>
          <w:ilvl w:val="0"/>
          <w:numId w:val="21"/>
        </w:numPr>
        <w:spacing w:before="100" w:beforeAutospacing="1" w:after="100" w:afterAutospacing="1"/>
        <w:jc w:val="both"/>
        <w:rPr>
          <w:sz w:val="22"/>
          <w:szCs w:val="22"/>
        </w:rPr>
      </w:pPr>
      <w:r w:rsidRPr="000D0B3A">
        <w:rPr>
          <w:sz w:val="22"/>
          <w:szCs w:val="22"/>
        </w:rPr>
        <w:t>Son adresse professionnelle ou, lorsqu'il exerce sous la forme d'une personne morale, celle de son siège social ;</w:t>
      </w:r>
    </w:p>
    <w:p w14:paraId="3C8F134F" w14:textId="77777777" w:rsidR="000D0B3A" w:rsidRPr="000D0B3A" w:rsidRDefault="000D0B3A" w:rsidP="000D0B3A">
      <w:pPr>
        <w:numPr>
          <w:ilvl w:val="0"/>
          <w:numId w:val="21"/>
        </w:numPr>
        <w:spacing w:before="100" w:beforeAutospacing="1" w:after="100" w:afterAutospacing="1"/>
        <w:jc w:val="both"/>
        <w:rPr>
          <w:sz w:val="22"/>
          <w:szCs w:val="22"/>
        </w:rPr>
      </w:pPr>
      <w:r w:rsidRPr="000D0B3A">
        <w:rPr>
          <w:sz w:val="22"/>
          <w:szCs w:val="22"/>
        </w:rPr>
        <w:t>Son statut de conseiller en investissements financiers et l'identité de l'association professionnelle à laquelle il adhère ;</w:t>
      </w:r>
    </w:p>
    <w:p w14:paraId="57E489FA" w14:textId="77777777" w:rsidR="000D0B3A" w:rsidRPr="000D0B3A" w:rsidRDefault="000D0B3A" w:rsidP="000D0B3A">
      <w:pPr>
        <w:numPr>
          <w:ilvl w:val="0"/>
          <w:numId w:val="21"/>
        </w:numPr>
        <w:spacing w:before="100" w:beforeAutospacing="1" w:after="100" w:afterAutospacing="1"/>
        <w:jc w:val="both"/>
        <w:rPr>
          <w:sz w:val="22"/>
          <w:szCs w:val="22"/>
        </w:rPr>
      </w:pPr>
      <w:r w:rsidRPr="000D0B3A">
        <w:rPr>
          <w:sz w:val="22"/>
          <w:szCs w:val="22"/>
        </w:rPr>
        <w:t>Son numéro d’immatriculation unique figurant sur le registre unique des intermédiaires de la Banque, Finance, Assurance (ORIAS).</w:t>
      </w:r>
    </w:p>
    <w:p w14:paraId="665D8C03" w14:textId="66E0AFF8" w:rsidR="000D0B3A" w:rsidRPr="000D0B3A" w:rsidRDefault="000D0B3A" w:rsidP="000D0B3A">
      <w:pPr>
        <w:pStyle w:val="wysiwyg-text-align-justify"/>
        <w:jc w:val="both"/>
        <w:rPr>
          <w:color w:val="4F81BD" w:themeColor="accent1"/>
          <w:sz w:val="22"/>
          <w:szCs w:val="22"/>
          <w:lang w:val="fr-FR"/>
        </w:rPr>
      </w:pPr>
      <w:r w:rsidRPr="000D0B3A">
        <w:rPr>
          <w:sz w:val="22"/>
          <w:szCs w:val="22"/>
          <w:lang w:val="fr-FR"/>
        </w:rPr>
        <w:t> </w:t>
      </w:r>
      <w:r w:rsidRPr="000D0B3A">
        <w:rPr>
          <w:rStyle w:val="wysiwyg-color-black50"/>
          <w:b/>
          <w:bCs/>
          <w:color w:val="4F81BD" w:themeColor="accent1"/>
          <w:sz w:val="22"/>
          <w:szCs w:val="22"/>
          <w:lang w:val="fr-FR"/>
        </w:rPr>
        <w:t>ARTICLE 2 – COMPETENCE</w:t>
      </w:r>
    </w:p>
    <w:p w14:paraId="2DD14C99" w14:textId="77777777" w:rsidR="000D0B3A" w:rsidRPr="000D0B3A" w:rsidRDefault="000D0B3A" w:rsidP="000D0B3A">
      <w:pPr>
        <w:pStyle w:val="wysiwyg-text-align-justify"/>
        <w:jc w:val="both"/>
        <w:rPr>
          <w:sz w:val="22"/>
          <w:szCs w:val="22"/>
          <w:lang w:val="fr-FR"/>
        </w:rPr>
      </w:pPr>
      <w:r w:rsidRPr="000D0B3A">
        <w:rPr>
          <w:sz w:val="22"/>
          <w:szCs w:val="22"/>
          <w:lang w:val="fr-FR"/>
        </w:rPr>
        <w:t>Toute personne physique en charge de gérer ou diriger un membre de l’ANACOFI-CIF ou employé de ce membre, habilité à réaliser des prestations de conseil en investissements financiers exerce son activité avec la compétence, le soin et la diligence qui s'imposent, au mieux des intérêts de ses clients. Dans ce cadre, il s'oblige à maintenir l'étendue et la qualité de ses connaissances professionnelles par une formation continue et adaptée et au minimum, à se plier aux règles de veille techniques propres à l'ANACOFI-CIF.</w:t>
      </w:r>
    </w:p>
    <w:p w14:paraId="51744693" w14:textId="77777777" w:rsidR="000D0B3A" w:rsidRPr="000D0B3A" w:rsidRDefault="000D0B3A" w:rsidP="000D0B3A">
      <w:pPr>
        <w:pStyle w:val="wysiwyg-text-align-justify"/>
        <w:jc w:val="both"/>
        <w:rPr>
          <w:sz w:val="22"/>
          <w:szCs w:val="22"/>
          <w:lang w:val="fr-FR"/>
        </w:rPr>
      </w:pPr>
      <w:r w:rsidRPr="000D0B3A">
        <w:rPr>
          <w:sz w:val="22"/>
          <w:szCs w:val="22"/>
          <w:lang w:val="fr-FR"/>
        </w:rPr>
        <w:t>Ces règles lui imposent, au minimum, de participer à la formation annuelle, organisée par l'association, dite « veille réglementaire » et d'avoir participé à un nombre d’heures de formation dans l'année, défini par l’Assemblée Générale, en accord avec l’AMF, dispensées par l’association ou des organismes et sur des modules validés par la commission formation de l'ANACOFI-CIF.</w:t>
      </w:r>
    </w:p>
    <w:p w14:paraId="74C449B2" w14:textId="77777777" w:rsidR="000D0B3A" w:rsidRPr="000D0B3A" w:rsidRDefault="000D0B3A" w:rsidP="000D0B3A">
      <w:pPr>
        <w:pStyle w:val="wysiwyg-text-align-justify"/>
        <w:jc w:val="both"/>
        <w:rPr>
          <w:sz w:val="22"/>
          <w:szCs w:val="22"/>
          <w:lang w:val="fr-FR"/>
        </w:rPr>
      </w:pPr>
      <w:r w:rsidRPr="000D0B3A">
        <w:rPr>
          <w:sz w:val="22"/>
          <w:szCs w:val="22"/>
          <w:lang w:val="fr-FR"/>
        </w:rPr>
        <w:t>Tout membre de l’ANACOFI-CIF s’assure que les personnes qu’il emploie, notamment lorsqu’elles exercent des activités de conseil en investissements financiers, répondent aux conditions de compétence professionnelle et aux conditions d’honorabilité. Il adresse la liste de son personnel effectuant des missions CIF à son association avant prise de fonction.</w:t>
      </w:r>
    </w:p>
    <w:p w14:paraId="294C18C4" w14:textId="77777777" w:rsidR="000D0B3A" w:rsidRPr="000D0B3A" w:rsidRDefault="000D0B3A" w:rsidP="000D0B3A">
      <w:pPr>
        <w:pStyle w:val="wysiwyg-text-align-justify"/>
        <w:jc w:val="both"/>
        <w:rPr>
          <w:sz w:val="22"/>
          <w:szCs w:val="22"/>
          <w:lang w:val="fr-FR"/>
        </w:rPr>
      </w:pPr>
      <w:r w:rsidRPr="000D0B3A">
        <w:rPr>
          <w:sz w:val="22"/>
          <w:szCs w:val="22"/>
          <w:lang w:val="fr-FR"/>
        </w:rPr>
        <w:t>Il veille à ce que ces personnes respectent les obligations qui leurs sont imposées par l’association. Il tient à la disposition des contrôleurs, tout document attestant de ces compétences.</w:t>
      </w:r>
    </w:p>
    <w:p w14:paraId="675EEEA4" w14:textId="77777777" w:rsidR="000D0B3A" w:rsidRPr="000D0B3A" w:rsidRDefault="000D0B3A" w:rsidP="000D0B3A">
      <w:pPr>
        <w:pStyle w:val="wysiwyg-text-align-justify"/>
        <w:jc w:val="both"/>
        <w:rPr>
          <w:sz w:val="22"/>
          <w:szCs w:val="22"/>
          <w:lang w:val="fr-FR"/>
        </w:rPr>
      </w:pPr>
      <w:r w:rsidRPr="000D0B3A">
        <w:rPr>
          <w:sz w:val="22"/>
          <w:szCs w:val="22"/>
          <w:lang w:val="fr-FR"/>
        </w:rPr>
        <w:t>Il tient également à la disposition du contrôleur tout document attestant que tout salarié amené à connaître des informations de nature confidentielles, soit tenu par une obligation de confidentialité.</w:t>
      </w:r>
    </w:p>
    <w:p w14:paraId="5CBCB102" w14:textId="63CA6710" w:rsidR="000D0B3A" w:rsidRPr="000D0B3A" w:rsidRDefault="000D0B3A" w:rsidP="000D0B3A">
      <w:pPr>
        <w:pStyle w:val="wysiwyg-text-align-justify"/>
        <w:jc w:val="both"/>
        <w:rPr>
          <w:color w:val="4F81BD" w:themeColor="accent1"/>
          <w:sz w:val="22"/>
          <w:szCs w:val="22"/>
        </w:rPr>
      </w:pPr>
      <w:r w:rsidRPr="000D0B3A">
        <w:rPr>
          <w:sz w:val="22"/>
          <w:szCs w:val="22"/>
          <w:lang w:val="fr-FR"/>
        </w:rPr>
        <w:t> </w:t>
      </w:r>
      <w:r w:rsidRPr="000D0B3A">
        <w:rPr>
          <w:rStyle w:val="wysiwyg-color-black50"/>
          <w:b/>
          <w:bCs/>
          <w:color w:val="4F81BD" w:themeColor="accent1"/>
          <w:sz w:val="22"/>
          <w:szCs w:val="22"/>
        </w:rPr>
        <w:t>ARTICLE 3 – MOYENS</w:t>
      </w:r>
    </w:p>
    <w:p w14:paraId="4DDF8253" w14:textId="77777777" w:rsidR="000D0B3A" w:rsidRPr="000D0B3A" w:rsidRDefault="000D0B3A" w:rsidP="000D0B3A">
      <w:pPr>
        <w:pStyle w:val="wysiwyg-text-align-justify"/>
        <w:jc w:val="both"/>
        <w:rPr>
          <w:sz w:val="22"/>
          <w:szCs w:val="22"/>
          <w:lang w:val="fr-FR"/>
        </w:rPr>
      </w:pPr>
      <w:r w:rsidRPr="000D0B3A">
        <w:rPr>
          <w:sz w:val="22"/>
          <w:szCs w:val="22"/>
          <w:lang w:val="fr-FR"/>
        </w:rPr>
        <w:t>Tout membre de l’ANACOFI-CIF reconnaît qu’il est tenu par une obligation de moyen vis-à-vis du conseil qu’il doit délivrer. Il est par ailleurs tenu d’une obligation de résultat en ce qui concerne la remise des documents imposés au titre du présent code de bonne conduite.</w:t>
      </w:r>
    </w:p>
    <w:p w14:paraId="129799E0" w14:textId="77777777" w:rsidR="000D0B3A" w:rsidRPr="000D0B3A" w:rsidRDefault="000D0B3A" w:rsidP="000D0B3A">
      <w:pPr>
        <w:pStyle w:val="wysiwyg-text-align-justify"/>
        <w:jc w:val="both"/>
        <w:rPr>
          <w:sz w:val="22"/>
          <w:szCs w:val="22"/>
          <w:lang w:val="fr-FR"/>
        </w:rPr>
      </w:pPr>
      <w:r w:rsidRPr="000D0B3A">
        <w:rPr>
          <w:sz w:val="22"/>
          <w:szCs w:val="22"/>
          <w:lang w:val="fr-FR"/>
        </w:rPr>
        <w:t>Tout membre de l'ANACOFI-CIF s'engage à tout faire pour disposer des moyens nécessaires à la bonne exécution de sa mission et de sa profession.</w:t>
      </w:r>
    </w:p>
    <w:p w14:paraId="5CF6D32E" w14:textId="77777777" w:rsidR="000D0B3A" w:rsidRPr="000D0B3A" w:rsidRDefault="000D0B3A" w:rsidP="000D0B3A">
      <w:pPr>
        <w:pStyle w:val="wysiwyg-text-align-justify"/>
        <w:jc w:val="both"/>
        <w:rPr>
          <w:sz w:val="22"/>
          <w:szCs w:val="22"/>
          <w:lang w:val="fr-FR"/>
        </w:rPr>
      </w:pPr>
      <w:r w:rsidRPr="000D0B3A">
        <w:rPr>
          <w:sz w:val="22"/>
          <w:szCs w:val="22"/>
          <w:lang w:val="fr-FR"/>
        </w:rPr>
        <w:t>Il doit, entre autres, et impérativement pouvoir :</w:t>
      </w:r>
    </w:p>
    <w:p w14:paraId="04107D62" w14:textId="77777777" w:rsidR="000D0B3A" w:rsidRPr="000D0B3A" w:rsidRDefault="000D0B3A" w:rsidP="000D0B3A">
      <w:pPr>
        <w:numPr>
          <w:ilvl w:val="0"/>
          <w:numId w:val="22"/>
        </w:numPr>
        <w:spacing w:before="100" w:beforeAutospacing="1" w:after="100" w:afterAutospacing="1"/>
        <w:jc w:val="both"/>
        <w:rPr>
          <w:sz w:val="22"/>
          <w:szCs w:val="22"/>
        </w:rPr>
      </w:pPr>
      <w:r w:rsidRPr="000D0B3A">
        <w:rPr>
          <w:sz w:val="22"/>
          <w:szCs w:val="22"/>
        </w:rPr>
        <w:t>Disposer d'un espace de travail permettant l'exercice de sa profession dans de bonnes conditions et ce, de manière à garantir la discrétion des entretiens qu'il peut avoir avec ses clients (en cas d'hésitation, c'est le Conseil d'Administration qui sera saisi).</w:t>
      </w:r>
    </w:p>
    <w:p w14:paraId="07A6BAC6" w14:textId="77777777" w:rsidR="000D0B3A" w:rsidRPr="000D0B3A" w:rsidRDefault="000D0B3A" w:rsidP="000D0B3A">
      <w:pPr>
        <w:numPr>
          <w:ilvl w:val="0"/>
          <w:numId w:val="22"/>
        </w:numPr>
        <w:spacing w:before="100" w:beforeAutospacing="1" w:after="100" w:afterAutospacing="1"/>
        <w:jc w:val="both"/>
        <w:rPr>
          <w:sz w:val="22"/>
          <w:szCs w:val="22"/>
        </w:rPr>
      </w:pPr>
      <w:r w:rsidRPr="000D0B3A">
        <w:rPr>
          <w:sz w:val="22"/>
          <w:szCs w:val="22"/>
        </w:rPr>
        <w:t>D'un moyen de stockage sécurisé des informations.</w:t>
      </w:r>
    </w:p>
    <w:p w14:paraId="2257EAD0" w14:textId="77777777" w:rsidR="000D0B3A" w:rsidRPr="000D0B3A" w:rsidRDefault="000D0B3A" w:rsidP="000D0B3A">
      <w:pPr>
        <w:numPr>
          <w:ilvl w:val="0"/>
          <w:numId w:val="22"/>
        </w:numPr>
        <w:spacing w:before="100" w:beforeAutospacing="1" w:after="100" w:afterAutospacing="1"/>
        <w:jc w:val="both"/>
        <w:rPr>
          <w:sz w:val="22"/>
          <w:szCs w:val="22"/>
        </w:rPr>
      </w:pPr>
      <w:r w:rsidRPr="000D0B3A">
        <w:rPr>
          <w:sz w:val="22"/>
          <w:szCs w:val="22"/>
        </w:rPr>
        <w:t>Disposer des moyens d’horodatage et de vérification du fait que le client soit bien le passeur de l’ordre, conformes aux règles en vigueur dans le cas où il proposerait des missions de Réception-Transmission d’Ordres sur parts ou actions d’OPC. Il est rappelé qu’en vertu de l’article 325-32 du Règlement Général de l’AMF, le conseiller qui propose des missions de RTO, portant sur cet OPC s’engage à formaliser ladite mission par une convention écrite, à pratiquer cette action à la suite d’un conseil, à horodater et à archiver tout document relatif à la mission.</w:t>
      </w:r>
    </w:p>
    <w:p w14:paraId="21D7FFD6" w14:textId="77777777" w:rsidR="000D0B3A" w:rsidRPr="000D0B3A" w:rsidRDefault="000D0B3A" w:rsidP="000D0B3A">
      <w:pPr>
        <w:pStyle w:val="wysiwyg-text-align-justify"/>
        <w:jc w:val="both"/>
        <w:rPr>
          <w:sz w:val="22"/>
          <w:szCs w:val="22"/>
          <w:lang w:val="fr-FR"/>
        </w:rPr>
      </w:pPr>
      <w:r w:rsidRPr="000D0B3A">
        <w:rPr>
          <w:sz w:val="22"/>
          <w:szCs w:val="22"/>
          <w:lang w:val="fr-FR"/>
        </w:rPr>
        <w:t>Tout membre de l’ANACOFI-CIF est seul responsable de la conformité de son organisation et ne peut se prévaloir de l’utilisation d’outils et de logiciels externes dont il n’aurait pas au préalable vérifié la conformité à ses obligations professionnelles.</w:t>
      </w:r>
    </w:p>
    <w:p w14:paraId="6CFAA0C9" w14:textId="13E8C496" w:rsidR="000D0B3A" w:rsidRPr="000D0B3A" w:rsidRDefault="000D0B3A" w:rsidP="000D0B3A">
      <w:pPr>
        <w:pStyle w:val="wysiwyg-text-align-justify"/>
        <w:jc w:val="both"/>
        <w:rPr>
          <w:color w:val="4F81BD" w:themeColor="accent1"/>
          <w:sz w:val="22"/>
          <w:szCs w:val="22"/>
          <w:lang w:val="fr-FR"/>
        </w:rPr>
      </w:pPr>
      <w:r w:rsidRPr="000D0B3A">
        <w:rPr>
          <w:sz w:val="22"/>
          <w:szCs w:val="22"/>
          <w:lang w:val="fr-FR"/>
        </w:rPr>
        <w:t> </w:t>
      </w:r>
      <w:r w:rsidRPr="000D0B3A">
        <w:rPr>
          <w:rStyle w:val="wysiwyg-color-black50"/>
          <w:b/>
          <w:bCs/>
          <w:color w:val="4F81BD" w:themeColor="accent1"/>
          <w:sz w:val="22"/>
          <w:szCs w:val="22"/>
          <w:lang w:val="fr-FR"/>
        </w:rPr>
        <w:t>ARTICLE 4 – CONSEIL ET INDEPENDANCE</w:t>
      </w:r>
    </w:p>
    <w:p w14:paraId="65F73421" w14:textId="77777777" w:rsidR="000D0B3A" w:rsidRPr="000D0B3A" w:rsidRDefault="000D0B3A" w:rsidP="000D0B3A">
      <w:pPr>
        <w:pStyle w:val="wysiwyg-text-align-justify"/>
        <w:jc w:val="both"/>
        <w:rPr>
          <w:sz w:val="22"/>
          <w:szCs w:val="22"/>
        </w:rPr>
      </w:pPr>
      <w:r w:rsidRPr="000D0B3A">
        <w:rPr>
          <w:sz w:val="22"/>
          <w:szCs w:val="22"/>
          <w:lang w:val="fr-FR"/>
        </w:rPr>
        <w:t xml:space="preserve">Sans avoir formellement le statut de « conseiller indépendant » au sens de la Directive MIF2, tout membre de l'ANACOFI-CIF exerce son activité avec la plus grande indépendance de réflexion possible. </w:t>
      </w:r>
      <w:r w:rsidRPr="000D0B3A">
        <w:rPr>
          <w:sz w:val="22"/>
          <w:szCs w:val="22"/>
        </w:rPr>
        <w:t xml:space="preserve">Dans </w:t>
      </w:r>
      <w:proofErr w:type="spellStart"/>
      <w:r w:rsidRPr="000D0B3A">
        <w:rPr>
          <w:sz w:val="22"/>
          <w:szCs w:val="22"/>
        </w:rPr>
        <w:t>ce</w:t>
      </w:r>
      <w:proofErr w:type="spellEnd"/>
      <w:r w:rsidRPr="000D0B3A">
        <w:rPr>
          <w:sz w:val="22"/>
          <w:szCs w:val="22"/>
        </w:rPr>
        <w:t xml:space="preserve"> cadre, il </w:t>
      </w:r>
      <w:proofErr w:type="spellStart"/>
      <w:proofErr w:type="gramStart"/>
      <w:r w:rsidRPr="000D0B3A">
        <w:rPr>
          <w:sz w:val="22"/>
          <w:szCs w:val="22"/>
        </w:rPr>
        <w:t>s'oblige</w:t>
      </w:r>
      <w:proofErr w:type="spellEnd"/>
      <w:r w:rsidRPr="000D0B3A">
        <w:rPr>
          <w:sz w:val="22"/>
          <w:szCs w:val="22"/>
        </w:rPr>
        <w:t xml:space="preserve"> :</w:t>
      </w:r>
      <w:proofErr w:type="gramEnd"/>
    </w:p>
    <w:p w14:paraId="5797D298" w14:textId="77777777" w:rsidR="000D0B3A" w:rsidRPr="000D0B3A" w:rsidRDefault="000D0B3A" w:rsidP="000D0B3A">
      <w:pPr>
        <w:numPr>
          <w:ilvl w:val="0"/>
          <w:numId w:val="23"/>
        </w:numPr>
        <w:spacing w:before="100" w:beforeAutospacing="1" w:after="100" w:afterAutospacing="1"/>
        <w:jc w:val="both"/>
        <w:rPr>
          <w:sz w:val="22"/>
          <w:szCs w:val="22"/>
        </w:rPr>
      </w:pPr>
      <w:proofErr w:type="spellStart"/>
      <w:r w:rsidRPr="000D0B3A">
        <w:rPr>
          <w:sz w:val="22"/>
          <w:szCs w:val="22"/>
        </w:rPr>
        <w:t>A</w:t>
      </w:r>
      <w:proofErr w:type="spellEnd"/>
      <w:r w:rsidRPr="000D0B3A">
        <w:rPr>
          <w:sz w:val="22"/>
          <w:szCs w:val="22"/>
        </w:rPr>
        <w:t xml:space="preserve"> agir loyalement et équitablement au mieux des intérêts de ses clients,</w:t>
      </w:r>
    </w:p>
    <w:p w14:paraId="7676EDAD" w14:textId="77777777" w:rsidR="000D0B3A" w:rsidRPr="000D0B3A" w:rsidRDefault="000D0B3A" w:rsidP="000D0B3A">
      <w:pPr>
        <w:numPr>
          <w:ilvl w:val="0"/>
          <w:numId w:val="23"/>
        </w:numPr>
        <w:spacing w:before="100" w:beforeAutospacing="1" w:after="100" w:afterAutospacing="1"/>
        <w:jc w:val="both"/>
        <w:rPr>
          <w:sz w:val="22"/>
          <w:szCs w:val="22"/>
        </w:rPr>
      </w:pPr>
      <w:proofErr w:type="spellStart"/>
      <w:r w:rsidRPr="000D0B3A">
        <w:rPr>
          <w:sz w:val="22"/>
          <w:szCs w:val="22"/>
        </w:rPr>
        <w:t>A</w:t>
      </w:r>
      <w:proofErr w:type="spellEnd"/>
      <w:r w:rsidRPr="000D0B3A">
        <w:rPr>
          <w:sz w:val="22"/>
          <w:szCs w:val="22"/>
        </w:rPr>
        <w:t xml:space="preserve"> informer ses clients de tout lien contractuel, financier ou capitalistique avec un organisme financier, commercial ou administratif, dès lors que ces liens pourraient nuire à son indépendance ou représenteraient une source de revenu ou une part du capital de la société du conseiller excédant 10%,</w:t>
      </w:r>
    </w:p>
    <w:p w14:paraId="4B890B98" w14:textId="77777777" w:rsidR="000D0B3A" w:rsidRPr="000D0B3A" w:rsidRDefault="000D0B3A" w:rsidP="000D0B3A">
      <w:pPr>
        <w:numPr>
          <w:ilvl w:val="0"/>
          <w:numId w:val="23"/>
        </w:numPr>
        <w:spacing w:before="100" w:beforeAutospacing="1" w:after="100" w:afterAutospacing="1"/>
        <w:jc w:val="both"/>
        <w:rPr>
          <w:sz w:val="22"/>
          <w:szCs w:val="22"/>
        </w:rPr>
      </w:pPr>
      <w:proofErr w:type="spellStart"/>
      <w:r w:rsidRPr="000D0B3A">
        <w:rPr>
          <w:sz w:val="22"/>
          <w:szCs w:val="22"/>
        </w:rPr>
        <w:t>A</w:t>
      </w:r>
      <w:proofErr w:type="spellEnd"/>
      <w:r w:rsidRPr="000D0B3A">
        <w:rPr>
          <w:sz w:val="22"/>
          <w:szCs w:val="22"/>
        </w:rPr>
        <w:t xml:space="preserve"> prendre toutes les mesures appropriées pour détecter les conflits d’intérêts, les éviter ou les gérer et, en dernier recours, informer son client de l’existence d’un conflit d’intérêts, sur un support durable,</w:t>
      </w:r>
    </w:p>
    <w:p w14:paraId="638EA8E6" w14:textId="77777777" w:rsidR="000D0B3A" w:rsidRPr="000D0B3A" w:rsidRDefault="000D0B3A" w:rsidP="000D0B3A">
      <w:pPr>
        <w:numPr>
          <w:ilvl w:val="0"/>
          <w:numId w:val="23"/>
        </w:numPr>
        <w:spacing w:before="100" w:beforeAutospacing="1" w:after="100" w:afterAutospacing="1"/>
        <w:jc w:val="both"/>
        <w:rPr>
          <w:sz w:val="22"/>
          <w:szCs w:val="22"/>
        </w:rPr>
      </w:pPr>
      <w:proofErr w:type="spellStart"/>
      <w:r w:rsidRPr="000D0B3A">
        <w:rPr>
          <w:sz w:val="22"/>
          <w:szCs w:val="22"/>
        </w:rPr>
        <w:t>A</w:t>
      </w:r>
      <w:proofErr w:type="spellEnd"/>
      <w:r w:rsidRPr="000D0B3A">
        <w:rPr>
          <w:sz w:val="22"/>
          <w:szCs w:val="22"/>
        </w:rPr>
        <w:t xml:space="preserve"> ne pas rémunérer ni évaluer les résultats de ses employés d’une façon qui nuise à l’obligation d’agir au mieux des intérêts de ses clients,</w:t>
      </w:r>
    </w:p>
    <w:p w14:paraId="72F261DC" w14:textId="77777777" w:rsidR="000D0B3A" w:rsidRPr="000D0B3A" w:rsidRDefault="000D0B3A" w:rsidP="000D0B3A">
      <w:pPr>
        <w:numPr>
          <w:ilvl w:val="0"/>
          <w:numId w:val="23"/>
        </w:numPr>
        <w:spacing w:before="100" w:beforeAutospacing="1" w:after="100" w:afterAutospacing="1"/>
        <w:jc w:val="both"/>
        <w:rPr>
          <w:sz w:val="22"/>
          <w:szCs w:val="22"/>
        </w:rPr>
      </w:pPr>
      <w:proofErr w:type="spellStart"/>
      <w:r w:rsidRPr="000D0B3A">
        <w:rPr>
          <w:sz w:val="22"/>
          <w:szCs w:val="22"/>
        </w:rPr>
        <w:t>A</w:t>
      </w:r>
      <w:proofErr w:type="spellEnd"/>
      <w:r w:rsidRPr="000D0B3A">
        <w:rPr>
          <w:sz w:val="22"/>
          <w:szCs w:val="22"/>
        </w:rPr>
        <w:t xml:space="preserve"> éviter pour un même salarié ou dirigeant CIF de cumuler les prestations de conseil indépendant et non-indépendant.</w:t>
      </w:r>
    </w:p>
    <w:p w14:paraId="57A11AC0" w14:textId="77777777" w:rsidR="000D0B3A" w:rsidRPr="000D0B3A" w:rsidRDefault="000D0B3A" w:rsidP="000D0B3A">
      <w:pPr>
        <w:pStyle w:val="wysiwyg-text-align-justify"/>
        <w:jc w:val="both"/>
        <w:rPr>
          <w:sz w:val="22"/>
          <w:szCs w:val="22"/>
          <w:lang w:val="fr-FR"/>
        </w:rPr>
      </w:pPr>
      <w:r w:rsidRPr="000D0B3A">
        <w:rPr>
          <w:sz w:val="22"/>
          <w:szCs w:val="22"/>
          <w:lang w:val="fr-FR"/>
        </w:rPr>
        <w:t>S’agissant du conseil indépendant au sens de la Directive MIF2, tout membre de l’ANACOFI-CIF s’oblige à ne pas conserver tout avantage monétaire ou non monétaire provenant d’un tiers ou à les reverser à son client aussi rapidement que possible. Les avantages non monétaires susceptibles d’améliorer la qualité du service fourni à un client et dont l’importance et la nature sont telles qu’ils ne peuvent pas être considérés comme empêchant le conseiller de répondre à son devoir d’agir au mieux des intérêts du client, sont clairement divulgués et ne sont pas soumis au 7° de l’article L541-8-1 du Code Monétaire et Financier.</w:t>
      </w:r>
    </w:p>
    <w:p w14:paraId="5A8C0BE5" w14:textId="77777777" w:rsidR="000D0B3A" w:rsidRPr="000D0B3A" w:rsidRDefault="000D0B3A" w:rsidP="000D0B3A">
      <w:pPr>
        <w:pStyle w:val="wysiwyg-text-align-justify"/>
        <w:jc w:val="both"/>
        <w:rPr>
          <w:sz w:val="22"/>
          <w:szCs w:val="22"/>
          <w:lang w:val="fr-FR"/>
        </w:rPr>
      </w:pPr>
      <w:r w:rsidRPr="000D0B3A">
        <w:rPr>
          <w:sz w:val="22"/>
          <w:szCs w:val="22"/>
          <w:lang w:val="fr-FR"/>
        </w:rPr>
        <w:t>S’agissant du conseil non indépendant au sens de la directive MIF 2 :</w:t>
      </w:r>
    </w:p>
    <w:p w14:paraId="49B1295B" w14:textId="77777777" w:rsidR="000D0B3A" w:rsidRPr="000D0B3A" w:rsidRDefault="000D0B3A" w:rsidP="000D0B3A">
      <w:pPr>
        <w:pStyle w:val="wysiwyg-text-align-justify"/>
        <w:jc w:val="both"/>
        <w:rPr>
          <w:sz w:val="22"/>
          <w:szCs w:val="22"/>
          <w:lang w:val="fr-FR"/>
        </w:rPr>
      </w:pPr>
      <w:r w:rsidRPr="000D0B3A">
        <w:rPr>
          <w:sz w:val="22"/>
          <w:szCs w:val="22"/>
          <w:lang w:val="fr-FR"/>
        </w:rPr>
        <w:t>Il est rappelé que tout membre de l’ANACOFI-CIF peut percevoir et conserver les rétrocessions ou tout autre avantage monétaire et non monétaire, sous certaines conditions tenant au régime des avantages et rémunérations obéissant à des grands principes similaires à MIF :</w:t>
      </w:r>
    </w:p>
    <w:p w14:paraId="2C8C67BE" w14:textId="77777777" w:rsidR="000D0B3A" w:rsidRPr="000D0B3A" w:rsidRDefault="000D0B3A" w:rsidP="000D0B3A">
      <w:pPr>
        <w:pStyle w:val="wysiwyg-text-align-justify"/>
        <w:jc w:val="both"/>
        <w:rPr>
          <w:sz w:val="22"/>
          <w:szCs w:val="22"/>
          <w:lang w:val="fr-FR"/>
        </w:rPr>
      </w:pPr>
      <w:r w:rsidRPr="000D0B3A">
        <w:rPr>
          <w:sz w:val="22"/>
          <w:szCs w:val="22"/>
          <w:lang w:val="fr-FR"/>
        </w:rPr>
        <w:t>Toute rémunération, commission ou un avantage non monétaire versé, reçu ou perçu doit avoir pour objet d’améliorer la qualité du service concerné.  </w:t>
      </w:r>
    </w:p>
    <w:p w14:paraId="2174BC24" w14:textId="77777777" w:rsidR="000D0B3A" w:rsidRPr="000D0B3A" w:rsidRDefault="000D0B3A" w:rsidP="000D0B3A">
      <w:pPr>
        <w:pStyle w:val="wysiwyg-text-align-justify"/>
        <w:jc w:val="both"/>
        <w:rPr>
          <w:sz w:val="22"/>
          <w:szCs w:val="22"/>
          <w:lang w:val="fr-FR"/>
        </w:rPr>
      </w:pPr>
      <w:r w:rsidRPr="000D0B3A">
        <w:rPr>
          <w:sz w:val="22"/>
          <w:szCs w:val="22"/>
          <w:lang w:val="fr-FR"/>
        </w:rPr>
        <w:t>Une incitation ou rémunération est présumée améliorer la qualité du service concerné si les conditions suivantes sont remplies : </w:t>
      </w:r>
    </w:p>
    <w:p w14:paraId="16627BEF" w14:textId="77777777" w:rsidR="000D0B3A" w:rsidRPr="000D0B3A" w:rsidRDefault="000D0B3A" w:rsidP="000D0B3A">
      <w:pPr>
        <w:numPr>
          <w:ilvl w:val="0"/>
          <w:numId w:val="24"/>
        </w:numPr>
        <w:spacing w:before="100" w:beforeAutospacing="1" w:after="100" w:afterAutospacing="1"/>
        <w:jc w:val="both"/>
        <w:rPr>
          <w:sz w:val="22"/>
          <w:szCs w:val="22"/>
        </w:rPr>
      </w:pPr>
      <w:r w:rsidRPr="000D0B3A">
        <w:rPr>
          <w:sz w:val="22"/>
          <w:szCs w:val="22"/>
        </w:rPr>
        <w:t>Elle est justifiée par la fourniture au client d’un service supplémentaire ou d’un service de niveau plus élevé, proportionnel à l’incitation reçue ;</w:t>
      </w:r>
    </w:p>
    <w:p w14:paraId="5B3944E8" w14:textId="77777777" w:rsidR="000D0B3A" w:rsidRPr="000D0B3A" w:rsidRDefault="000D0B3A" w:rsidP="000D0B3A">
      <w:pPr>
        <w:numPr>
          <w:ilvl w:val="0"/>
          <w:numId w:val="24"/>
        </w:numPr>
        <w:spacing w:before="100" w:beforeAutospacing="1" w:after="100" w:afterAutospacing="1"/>
        <w:jc w:val="both"/>
        <w:rPr>
          <w:sz w:val="22"/>
          <w:szCs w:val="22"/>
        </w:rPr>
      </w:pPr>
      <w:r w:rsidRPr="000D0B3A">
        <w:rPr>
          <w:sz w:val="22"/>
          <w:szCs w:val="22"/>
        </w:rPr>
        <w:t>Elle ne bénéficie pas au CIF, à l’un ou plusieurs de ses actionnaires ou à tout membre de son personnel, et ce sans que le client n’en retire de bénéfice tangible ;</w:t>
      </w:r>
    </w:p>
    <w:p w14:paraId="3F156441" w14:textId="77777777" w:rsidR="000D0B3A" w:rsidRPr="000D0B3A" w:rsidRDefault="000D0B3A" w:rsidP="000D0B3A">
      <w:pPr>
        <w:numPr>
          <w:ilvl w:val="0"/>
          <w:numId w:val="24"/>
        </w:numPr>
        <w:spacing w:before="100" w:beforeAutospacing="1" w:after="100" w:afterAutospacing="1"/>
        <w:jc w:val="both"/>
        <w:rPr>
          <w:sz w:val="22"/>
          <w:szCs w:val="22"/>
        </w:rPr>
      </w:pPr>
      <w:r w:rsidRPr="000D0B3A">
        <w:rPr>
          <w:sz w:val="22"/>
          <w:szCs w:val="22"/>
        </w:rPr>
        <w:t>Elle est justifiée par la fourniture au client d’un service fourni dans la durée, en rapport avec l’incitation reçue dans la durée.</w:t>
      </w:r>
    </w:p>
    <w:p w14:paraId="32B3E1A3" w14:textId="50B2FE06" w:rsidR="000D0B3A" w:rsidRDefault="000D0B3A" w:rsidP="000D0B3A">
      <w:pPr>
        <w:pStyle w:val="wysiwyg-text-align-justify"/>
        <w:jc w:val="both"/>
        <w:rPr>
          <w:sz w:val="22"/>
          <w:szCs w:val="22"/>
          <w:lang w:val="fr-FR"/>
        </w:rPr>
      </w:pPr>
      <w:r w:rsidRPr="000D0B3A">
        <w:rPr>
          <w:sz w:val="22"/>
          <w:szCs w:val="22"/>
          <w:lang w:val="fr-FR"/>
        </w:rPr>
        <w:t xml:space="preserve">Les CIF doivent informer leurs clients des modalités de rémunération de la prestation de service ainsi que des coûts et frais liés aux produits. Ainsi conformément à l’article 325-14 du Règlement Général de l’AMF, le CIF est également tenu à une obligation d’information relative aux coûts et frais au regard du service rendu ou du conseil prodigué ainsi que des coûts et frais liés aux produits. Cette obligation s’apprécie </w:t>
      </w:r>
      <w:r w:rsidRPr="000D0B3A">
        <w:rPr>
          <w:rStyle w:val="Accentuation"/>
          <w:sz w:val="22"/>
          <w:szCs w:val="22"/>
          <w:lang w:val="fr-FR"/>
        </w:rPr>
        <w:t>a priori</w:t>
      </w:r>
      <w:r w:rsidRPr="000D0B3A">
        <w:rPr>
          <w:sz w:val="22"/>
          <w:szCs w:val="22"/>
          <w:lang w:val="fr-FR"/>
        </w:rPr>
        <w:t xml:space="preserve"> et </w:t>
      </w:r>
      <w:r w:rsidRPr="000D0B3A">
        <w:rPr>
          <w:rStyle w:val="Accentuation"/>
          <w:sz w:val="22"/>
          <w:szCs w:val="22"/>
          <w:lang w:val="fr-FR"/>
        </w:rPr>
        <w:t>a posteriori</w:t>
      </w:r>
      <w:r w:rsidRPr="000D0B3A">
        <w:rPr>
          <w:sz w:val="22"/>
          <w:szCs w:val="22"/>
          <w:lang w:val="fr-FR"/>
        </w:rPr>
        <w:t>.</w:t>
      </w:r>
    </w:p>
    <w:p w14:paraId="7DC80976" w14:textId="7E1FF989" w:rsidR="000D0B3A" w:rsidRDefault="000D0B3A" w:rsidP="000D0B3A">
      <w:pPr>
        <w:pStyle w:val="wysiwyg-text-align-justify"/>
        <w:jc w:val="both"/>
        <w:rPr>
          <w:sz w:val="22"/>
          <w:szCs w:val="22"/>
          <w:lang w:val="fr-FR"/>
        </w:rPr>
      </w:pPr>
    </w:p>
    <w:p w14:paraId="2BB4FEC6" w14:textId="77777777" w:rsidR="000D0B3A" w:rsidRPr="000D0B3A" w:rsidRDefault="000D0B3A" w:rsidP="000D0B3A">
      <w:pPr>
        <w:pStyle w:val="wysiwyg-text-align-justify"/>
        <w:jc w:val="both"/>
        <w:rPr>
          <w:sz w:val="22"/>
          <w:szCs w:val="22"/>
          <w:lang w:val="fr-FR"/>
        </w:rPr>
      </w:pPr>
    </w:p>
    <w:p w14:paraId="7B70DF46" w14:textId="54CBB128" w:rsidR="000D0B3A" w:rsidRPr="000D0B3A" w:rsidRDefault="000D0B3A" w:rsidP="000D0B3A">
      <w:pPr>
        <w:pStyle w:val="wysiwyg-text-align-justify"/>
        <w:jc w:val="both"/>
        <w:rPr>
          <w:color w:val="4F81BD" w:themeColor="accent1"/>
          <w:sz w:val="22"/>
          <w:szCs w:val="22"/>
          <w:lang w:val="fr-FR"/>
        </w:rPr>
      </w:pPr>
      <w:r w:rsidRPr="000D0B3A">
        <w:rPr>
          <w:rStyle w:val="lev"/>
          <w:color w:val="4F81BD" w:themeColor="accent1"/>
          <w:sz w:val="22"/>
          <w:szCs w:val="22"/>
          <w:lang w:val="fr-FR"/>
        </w:rPr>
        <w:t> </w:t>
      </w:r>
      <w:r w:rsidRPr="000D0B3A">
        <w:rPr>
          <w:rStyle w:val="wysiwyg-color-black50"/>
          <w:b/>
          <w:bCs/>
          <w:color w:val="4F81BD" w:themeColor="accent1"/>
          <w:sz w:val="22"/>
          <w:szCs w:val="22"/>
          <w:lang w:val="fr-FR"/>
        </w:rPr>
        <w:t>ARTICLE 5 – TRANSPARENCE</w:t>
      </w:r>
    </w:p>
    <w:p w14:paraId="34326A4E" w14:textId="77777777" w:rsidR="000D0B3A" w:rsidRPr="000D0B3A" w:rsidRDefault="000D0B3A" w:rsidP="000D0B3A">
      <w:pPr>
        <w:pStyle w:val="wysiwyg-text-align-justify"/>
        <w:jc w:val="both"/>
        <w:rPr>
          <w:sz w:val="22"/>
          <w:szCs w:val="22"/>
          <w:lang w:val="fr-FR"/>
        </w:rPr>
      </w:pPr>
      <w:r w:rsidRPr="000D0B3A">
        <w:rPr>
          <w:sz w:val="22"/>
          <w:szCs w:val="22"/>
          <w:lang w:val="fr-FR"/>
        </w:rPr>
        <w:t>Tout membre de l’ANACOFI-CIF s’impose d’informer son client sur la nature et le mode de calcul de ses rémunérations dès le premier rendez-vous au moyen de la fiche d’information légale (Cf. Article 1 INTERET DU CLIENT/ Fiche d'informations légales CIF) puis à apporter les informations complémentaires prévues par le Règlement Général de l’AMF en vigueur dans la lettre de mission et/ou dans le rapport de mission.</w:t>
      </w:r>
    </w:p>
    <w:p w14:paraId="0D24FF24" w14:textId="77777777" w:rsidR="000D0B3A" w:rsidRPr="000D0B3A" w:rsidRDefault="000D0B3A" w:rsidP="000D0B3A">
      <w:pPr>
        <w:pStyle w:val="wysiwyg-text-align-justify"/>
        <w:jc w:val="both"/>
        <w:rPr>
          <w:sz w:val="22"/>
          <w:szCs w:val="22"/>
          <w:lang w:val="fr-FR"/>
        </w:rPr>
      </w:pPr>
      <w:r w:rsidRPr="000D0B3A">
        <w:rPr>
          <w:sz w:val="22"/>
          <w:szCs w:val="22"/>
          <w:lang w:val="fr-FR"/>
        </w:rPr>
        <w:t xml:space="preserve">L’information tant </w:t>
      </w:r>
      <w:r w:rsidRPr="000D0B3A">
        <w:rPr>
          <w:rStyle w:val="Accentuation"/>
          <w:sz w:val="22"/>
          <w:szCs w:val="22"/>
          <w:lang w:val="fr-FR"/>
        </w:rPr>
        <w:t>ex ante</w:t>
      </w:r>
      <w:r w:rsidRPr="000D0B3A">
        <w:rPr>
          <w:sz w:val="22"/>
          <w:szCs w:val="22"/>
          <w:lang w:val="fr-FR"/>
        </w:rPr>
        <w:t xml:space="preserve"> que celle </w:t>
      </w:r>
      <w:r w:rsidRPr="000D0B3A">
        <w:rPr>
          <w:rStyle w:val="Accentuation"/>
          <w:sz w:val="22"/>
          <w:szCs w:val="22"/>
          <w:lang w:val="fr-FR"/>
        </w:rPr>
        <w:t>ex post</w:t>
      </w:r>
      <w:r w:rsidRPr="000D0B3A">
        <w:rPr>
          <w:sz w:val="22"/>
          <w:szCs w:val="22"/>
          <w:lang w:val="fr-FR"/>
        </w:rPr>
        <w:t xml:space="preserve"> est fournie en montant absolu et en pourcentage.</w:t>
      </w:r>
    </w:p>
    <w:p w14:paraId="049F5C3C" w14:textId="761D7895" w:rsidR="000D0B3A" w:rsidRPr="000D0B3A" w:rsidRDefault="000D0B3A" w:rsidP="000D0B3A">
      <w:pPr>
        <w:pStyle w:val="wysiwyg-text-align-justify"/>
        <w:jc w:val="both"/>
        <w:rPr>
          <w:sz w:val="22"/>
          <w:szCs w:val="22"/>
          <w:lang w:val="fr-FR"/>
        </w:rPr>
      </w:pPr>
      <w:r w:rsidRPr="000D0B3A">
        <w:rPr>
          <w:sz w:val="22"/>
          <w:szCs w:val="22"/>
          <w:lang w:val="fr-FR"/>
        </w:rPr>
        <w:t>Tout membre de l’ANACOFI-CIF s’oblige à mettre en place des modalités de rémunération des conseillers exemptes de conflits d’intérêts autrement dit de ne pas prévoir de modalités de rémunération qui encouragerait le conseiller à proposer un service ou un instrument au détriment d’un autre qui correspondrait mieux aux besoins du client.                                                                                                        </w:t>
      </w:r>
    </w:p>
    <w:p w14:paraId="70A21D32" w14:textId="77777777" w:rsidR="000D0B3A" w:rsidRPr="000D0B3A" w:rsidRDefault="000D0B3A" w:rsidP="000D0B3A">
      <w:pPr>
        <w:pStyle w:val="wysiwyg-text-align-justify"/>
        <w:jc w:val="both"/>
        <w:rPr>
          <w:color w:val="4F81BD" w:themeColor="accent1"/>
          <w:sz w:val="22"/>
          <w:szCs w:val="22"/>
          <w:lang w:val="fr-FR"/>
        </w:rPr>
      </w:pPr>
      <w:r w:rsidRPr="000D0B3A">
        <w:rPr>
          <w:rStyle w:val="wysiwyg-color-black50"/>
          <w:b/>
          <w:bCs/>
          <w:color w:val="4F81BD" w:themeColor="accent1"/>
          <w:sz w:val="22"/>
          <w:szCs w:val="22"/>
          <w:lang w:val="fr-FR"/>
        </w:rPr>
        <w:t>ARTICLE 6 – CONFIDENTIALITE</w:t>
      </w:r>
    </w:p>
    <w:p w14:paraId="1646F83C" w14:textId="77777777" w:rsidR="000D0B3A" w:rsidRPr="000D0B3A" w:rsidRDefault="000D0B3A" w:rsidP="000D0B3A">
      <w:pPr>
        <w:pStyle w:val="wysiwyg-text-align-justify"/>
        <w:jc w:val="both"/>
        <w:rPr>
          <w:sz w:val="22"/>
          <w:szCs w:val="22"/>
          <w:lang w:val="fr-FR"/>
        </w:rPr>
      </w:pPr>
      <w:r w:rsidRPr="000D0B3A">
        <w:rPr>
          <w:sz w:val="22"/>
          <w:szCs w:val="22"/>
          <w:lang w:val="fr-FR"/>
        </w:rPr>
        <w:t>Tout membre de l'ANACOFI-CIF s'oblige au respect de la confidentialité et s'interdit d'utiliser à des fins d'intérêt particulier les informations d'ordre confidentiel qu'il détient.</w:t>
      </w:r>
    </w:p>
    <w:p w14:paraId="3BADCD05" w14:textId="77777777" w:rsidR="000D0B3A" w:rsidRPr="000D0B3A" w:rsidRDefault="000D0B3A" w:rsidP="000D0B3A">
      <w:pPr>
        <w:pStyle w:val="wysiwyg-text-align-justify"/>
        <w:jc w:val="both"/>
        <w:rPr>
          <w:sz w:val="22"/>
          <w:szCs w:val="22"/>
          <w:lang w:val="fr-FR"/>
        </w:rPr>
      </w:pPr>
      <w:r w:rsidRPr="000D0B3A">
        <w:rPr>
          <w:sz w:val="22"/>
          <w:szCs w:val="22"/>
          <w:lang w:val="fr-FR"/>
        </w:rPr>
        <w:t>Tout membre tenu au respect du secret professionnel s'engage à ne déroger à cette règle que sur requête des autorités de tutelle ou de la justice.</w:t>
      </w:r>
    </w:p>
    <w:p w14:paraId="11DAF15F" w14:textId="3AEBD898" w:rsidR="000D0B3A" w:rsidRPr="000D0B3A" w:rsidRDefault="000D0B3A" w:rsidP="000D0B3A">
      <w:pPr>
        <w:pStyle w:val="wysiwyg-text-align-justify"/>
        <w:jc w:val="both"/>
        <w:rPr>
          <w:sz w:val="22"/>
          <w:szCs w:val="22"/>
          <w:lang w:val="fr-FR"/>
        </w:rPr>
      </w:pPr>
      <w:r w:rsidRPr="000D0B3A">
        <w:rPr>
          <w:sz w:val="22"/>
          <w:szCs w:val="22"/>
          <w:lang w:val="fr-FR"/>
        </w:rPr>
        <w:t>Par ailleurs, il s'oblige à prendre les mesures d'organisation nécessaires pour éviter, hors son établissement, la circulation d'informations confidentielles.</w:t>
      </w:r>
    </w:p>
    <w:p w14:paraId="176A841C" w14:textId="77777777" w:rsidR="000D0B3A" w:rsidRPr="000D0B3A" w:rsidRDefault="000D0B3A" w:rsidP="000D0B3A">
      <w:pPr>
        <w:pStyle w:val="wysiwyg-text-align-justify"/>
        <w:jc w:val="both"/>
        <w:rPr>
          <w:color w:val="4F81BD" w:themeColor="accent1"/>
          <w:sz w:val="22"/>
          <w:szCs w:val="22"/>
          <w:lang w:val="fr-FR"/>
        </w:rPr>
      </w:pPr>
      <w:r w:rsidRPr="000D0B3A">
        <w:rPr>
          <w:rStyle w:val="wysiwyg-color-black50"/>
          <w:b/>
          <w:bCs/>
          <w:color w:val="4F81BD" w:themeColor="accent1"/>
          <w:sz w:val="22"/>
          <w:szCs w:val="22"/>
          <w:lang w:val="fr-FR"/>
        </w:rPr>
        <w:t>ARTICLE 7 – INTERPROFESSIONNALITE</w:t>
      </w:r>
    </w:p>
    <w:p w14:paraId="6C5ADB4B" w14:textId="77777777" w:rsidR="000D0B3A" w:rsidRPr="000D0B3A" w:rsidRDefault="000D0B3A" w:rsidP="000D0B3A">
      <w:pPr>
        <w:pStyle w:val="wysiwyg-text-align-justify"/>
        <w:jc w:val="both"/>
        <w:rPr>
          <w:sz w:val="22"/>
          <w:szCs w:val="22"/>
          <w:lang w:val="fr-FR"/>
        </w:rPr>
      </w:pPr>
      <w:r w:rsidRPr="000D0B3A">
        <w:rPr>
          <w:sz w:val="22"/>
          <w:szCs w:val="22"/>
          <w:lang w:val="fr-FR"/>
        </w:rPr>
        <w:t>Tout membre de l'ANACOFI-CIF s'oblige à développer les relations interprofessionnelles nécessaires à la bonne exécution des missions qui lui auront été confiées.</w:t>
      </w:r>
    </w:p>
    <w:p w14:paraId="749BC421" w14:textId="77777777" w:rsidR="000D0B3A" w:rsidRPr="000D0B3A" w:rsidRDefault="000D0B3A" w:rsidP="000D0B3A">
      <w:pPr>
        <w:pStyle w:val="wysiwyg-text-align-justify"/>
        <w:jc w:val="both"/>
        <w:rPr>
          <w:sz w:val="22"/>
          <w:szCs w:val="22"/>
          <w:lang w:val="fr-FR"/>
        </w:rPr>
      </w:pPr>
      <w:r w:rsidRPr="000D0B3A">
        <w:rPr>
          <w:sz w:val="22"/>
          <w:szCs w:val="22"/>
          <w:lang w:val="fr-FR"/>
        </w:rPr>
        <w:t>Il s’interdit dès lors, toute action que son statut, sa compétence et ses moyens ne lui permettraient pas de mener à bonne fin dans le respect de la loi.</w:t>
      </w:r>
    </w:p>
    <w:p w14:paraId="16C017CF" w14:textId="1FFB851C" w:rsidR="000D0B3A" w:rsidRPr="000D0B3A" w:rsidRDefault="000D0B3A" w:rsidP="000D0B3A">
      <w:pPr>
        <w:pStyle w:val="wysiwyg-text-align-justify"/>
        <w:jc w:val="both"/>
        <w:rPr>
          <w:sz w:val="22"/>
          <w:szCs w:val="22"/>
          <w:lang w:val="fr-FR"/>
        </w:rPr>
      </w:pPr>
      <w:r w:rsidRPr="000D0B3A">
        <w:rPr>
          <w:sz w:val="22"/>
          <w:szCs w:val="22"/>
          <w:lang w:val="fr-FR"/>
        </w:rPr>
        <w:t>Toute mission traitée dans le cadre de l'interprofessionnalité devra l'être dans le respect du présent code.</w:t>
      </w:r>
    </w:p>
    <w:p w14:paraId="4DA72B36" w14:textId="04E1104C" w:rsidR="000D0B3A" w:rsidRPr="000D0B3A" w:rsidRDefault="000D0B3A" w:rsidP="000D0B3A">
      <w:pPr>
        <w:pStyle w:val="wysiwyg-text-align-justify"/>
        <w:jc w:val="both"/>
        <w:rPr>
          <w:color w:val="4F81BD" w:themeColor="accent1"/>
          <w:sz w:val="22"/>
          <w:szCs w:val="22"/>
          <w:lang w:val="fr-FR"/>
        </w:rPr>
      </w:pPr>
      <w:r w:rsidRPr="000D0B3A">
        <w:rPr>
          <w:sz w:val="22"/>
          <w:szCs w:val="22"/>
          <w:lang w:val="fr-FR"/>
        </w:rPr>
        <w:t> </w:t>
      </w:r>
      <w:r w:rsidRPr="000D0B3A">
        <w:rPr>
          <w:rStyle w:val="lev"/>
          <w:color w:val="4F81BD" w:themeColor="accent1"/>
          <w:sz w:val="22"/>
          <w:szCs w:val="22"/>
          <w:lang w:val="fr-FR"/>
        </w:rPr>
        <w:t>ARTICLE 8 – LUTTE CONTRE LE BLANCHIMENT ET LE FINANCEMENT DU TERRORISME</w:t>
      </w:r>
    </w:p>
    <w:p w14:paraId="21318585" w14:textId="77777777" w:rsidR="000D0B3A" w:rsidRPr="000D0B3A" w:rsidRDefault="000D0B3A" w:rsidP="000D0B3A">
      <w:pPr>
        <w:pStyle w:val="wysiwyg-text-align-justify"/>
        <w:jc w:val="both"/>
        <w:rPr>
          <w:sz w:val="22"/>
          <w:szCs w:val="22"/>
          <w:lang w:val="fr-FR"/>
        </w:rPr>
      </w:pPr>
      <w:r w:rsidRPr="000D0B3A">
        <w:rPr>
          <w:sz w:val="22"/>
          <w:szCs w:val="22"/>
          <w:lang w:val="fr-FR"/>
        </w:rPr>
        <w:t>Tout membre de l'ANACOFI-CIF se doit de se tenir au courant des dispositions légales et réglementaires en vigueur en matière de lutte contre le blanchiment et le financement du terrorisme.</w:t>
      </w:r>
    </w:p>
    <w:p w14:paraId="03DBFD10" w14:textId="599EAB19" w:rsidR="000D0B3A" w:rsidRDefault="000D0B3A" w:rsidP="000D0B3A">
      <w:pPr>
        <w:pStyle w:val="wysiwyg-text-align-justify"/>
        <w:jc w:val="both"/>
        <w:rPr>
          <w:sz w:val="22"/>
          <w:szCs w:val="22"/>
          <w:lang w:val="fr-FR"/>
        </w:rPr>
      </w:pPr>
      <w:r w:rsidRPr="000D0B3A">
        <w:rPr>
          <w:sz w:val="22"/>
          <w:szCs w:val="22"/>
          <w:lang w:val="fr-FR"/>
        </w:rPr>
        <w:t>Il se doit de respecter lesdites dispositions et notamment l’article 325-22 du RGAMF, et celle exigeant de déclarer à TRACFIN, toute opération ou tentative d’opération mentionnés à l’article L561-15 du Code Monétaire et Financier.</w:t>
      </w:r>
    </w:p>
    <w:p w14:paraId="3716CEA0" w14:textId="77777777" w:rsidR="000D0B3A" w:rsidRPr="000D0B3A" w:rsidRDefault="000D0B3A" w:rsidP="000D0B3A">
      <w:pPr>
        <w:pStyle w:val="wysiwyg-text-align-justify"/>
        <w:jc w:val="both"/>
        <w:rPr>
          <w:sz w:val="22"/>
          <w:szCs w:val="22"/>
          <w:lang w:val="fr-FR"/>
        </w:rPr>
      </w:pPr>
    </w:p>
    <w:p w14:paraId="5FE9B848" w14:textId="493AD540" w:rsidR="000D0B3A" w:rsidRPr="000D0B3A" w:rsidRDefault="000D0B3A" w:rsidP="000D0B3A">
      <w:pPr>
        <w:pStyle w:val="wysiwyg-text-align-justify"/>
        <w:jc w:val="both"/>
        <w:rPr>
          <w:color w:val="4F81BD" w:themeColor="accent1"/>
          <w:sz w:val="22"/>
          <w:szCs w:val="22"/>
          <w:lang w:val="fr-FR"/>
        </w:rPr>
      </w:pPr>
      <w:r w:rsidRPr="000D0B3A">
        <w:rPr>
          <w:color w:val="4F81BD" w:themeColor="accent1"/>
          <w:sz w:val="22"/>
          <w:szCs w:val="22"/>
          <w:lang w:val="fr-FR"/>
        </w:rPr>
        <w:t> </w:t>
      </w:r>
      <w:r w:rsidRPr="000D0B3A">
        <w:rPr>
          <w:rStyle w:val="wysiwyg-color-black50"/>
          <w:b/>
          <w:bCs/>
          <w:color w:val="4F81BD" w:themeColor="accent1"/>
          <w:sz w:val="22"/>
          <w:szCs w:val="22"/>
          <w:lang w:val="fr-FR"/>
        </w:rPr>
        <w:t>ARTICLE 9 – INFORMATION DE L’ASSOCIATION</w:t>
      </w:r>
    </w:p>
    <w:p w14:paraId="244F7D59" w14:textId="77777777" w:rsidR="000D0B3A" w:rsidRPr="000D0B3A" w:rsidRDefault="000D0B3A" w:rsidP="000D0B3A">
      <w:pPr>
        <w:pStyle w:val="wysiwyg-text-align-justify"/>
        <w:jc w:val="both"/>
        <w:rPr>
          <w:sz w:val="22"/>
          <w:szCs w:val="22"/>
          <w:lang w:val="fr-FR"/>
        </w:rPr>
      </w:pPr>
      <w:r w:rsidRPr="000D0B3A">
        <w:rPr>
          <w:sz w:val="22"/>
          <w:szCs w:val="22"/>
          <w:lang w:val="fr-FR"/>
        </w:rPr>
        <w:t xml:space="preserve">Conformément à l’article 325-21 I du Règlement Général de l’AMF, tout membre de l’ANACOFI-CIF s’engage à informer l’association de toute modification des informations le concernant et de tout événement pouvant </w:t>
      </w:r>
      <w:proofErr w:type="gramStart"/>
      <w:r w:rsidRPr="000D0B3A">
        <w:rPr>
          <w:sz w:val="22"/>
          <w:szCs w:val="22"/>
          <w:lang w:val="fr-FR"/>
        </w:rPr>
        <w:t>avoir</w:t>
      </w:r>
      <w:proofErr w:type="gramEnd"/>
      <w:r w:rsidRPr="000D0B3A">
        <w:rPr>
          <w:sz w:val="22"/>
          <w:szCs w:val="22"/>
          <w:lang w:val="fr-FR"/>
        </w:rPr>
        <w:t xml:space="preserve"> des conséquences sur son adhésion en tant que conseiller en investissements financiers.</w:t>
      </w:r>
    </w:p>
    <w:p w14:paraId="188874FC" w14:textId="77777777" w:rsidR="000D0B3A" w:rsidRPr="000D0B3A" w:rsidRDefault="000D0B3A" w:rsidP="000D0B3A">
      <w:pPr>
        <w:pStyle w:val="wysiwyg-text-align-justify"/>
        <w:jc w:val="both"/>
        <w:rPr>
          <w:sz w:val="22"/>
          <w:szCs w:val="22"/>
          <w:lang w:val="fr-FR"/>
        </w:rPr>
      </w:pPr>
      <w:r w:rsidRPr="000D0B3A">
        <w:rPr>
          <w:sz w:val="22"/>
          <w:szCs w:val="22"/>
          <w:lang w:val="fr-FR"/>
        </w:rPr>
        <w:t>Il s’engage à répondre à toute demande d’information émanant de l’association et notamment à celles figurant dans la fiche d’information annuelle visée au II de l’article 325-21 du RGAMF et celles figurant dans le programme d’activité du conseiller en investissements financiers qui indique le type d’activités envisagées, la structure de l’organisation du cabinet et l’identité de ses actionnaires détenant une participation qualifiée.</w:t>
      </w:r>
    </w:p>
    <w:p w14:paraId="45FC9D1F" w14:textId="77777777" w:rsidR="000D0B3A" w:rsidRPr="000D0B3A" w:rsidRDefault="000D0B3A" w:rsidP="000D0B3A">
      <w:pPr>
        <w:pStyle w:val="wysiwyg-text-align-justify"/>
        <w:jc w:val="both"/>
        <w:rPr>
          <w:sz w:val="22"/>
          <w:szCs w:val="22"/>
          <w:lang w:val="fr-FR"/>
        </w:rPr>
      </w:pPr>
      <w:r w:rsidRPr="000D0B3A">
        <w:rPr>
          <w:sz w:val="22"/>
          <w:szCs w:val="22"/>
          <w:lang w:val="fr-FR"/>
        </w:rPr>
        <w:t>Tout membre de l’ANACOFI-CIF adopte un comportement diligent en cas de contrôle et/ou d’interrogation de son association professionnelle ou de l’AMF, en particulier pour éviter les remises de documents tardifs, erronées ou incomplets.</w:t>
      </w:r>
    </w:p>
    <w:p w14:paraId="0724833C" w14:textId="77777777" w:rsidR="000D0B3A" w:rsidRPr="000D0B3A" w:rsidRDefault="000D0B3A" w:rsidP="000D0B3A">
      <w:pPr>
        <w:pStyle w:val="wysiwyg-text-align-justify"/>
        <w:jc w:val="both"/>
        <w:rPr>
          <w:sz w:val="22"/>
          <w:szCs w:val="22"/>
          <w:lang w:val="fr-FR"/>
        </w:rPr>
      </w:pPr>
      <w:r w:rsidRPr="000D0B3A">
        <w:rPr>
          <w:sz w:val="22"/>
          <w:szCs w:val="22"/>
          <w:lang w:val="fr-FR"/>
        </w:rPr>
        <w:t>En cas de modification du programme d’activité, l’adhérent s’engage à fournir la grille de mise à jour de son programme d’activité mentionnant les modifications à l’ANACOFI-CIF qui avisera quant aux suites à donner en fonction de la nature de celles-ci.</w:t>
      </w:r>
    </w:p>
    <w:p w14:paraId="1ECB4787" w14:textId="77777777" w:rsidR="000D0B3A" w:rsidRPr="000D0B3A" w:rsidRDefault="000D0B3A" w:rsidP="000D0B3A">
      <w:pPr>
        <w:pStyle w:val="wysiwyg-text-align-justify"/>
        <w:jc w:val="both"/>
        <w:rPr>
          <w:sz w:val="22"/>
          <w:szCs w:val="22"/>
          <w:lang w:val="fr-FR"/>
        </w:rPr>
      </w:pPr>
      <w:r w:rsidRPr="000D0B3A">
        <w:rPr>
          <w:sz w:val="22"/>
          <w:szCs w:val="22"/>
          <w:lang w:val="fr-FR"/>
        </w:rPr>
        <w:t>En cas de demande de retrait d’adhésion à l’initiative de l’adhérent, celui-ci doit retourner la fiche de retrait d’adhésion qui motive ce retrait et présente les mesures envisagées pour le suivi de sa clientèle.</w:t>
      </w:r>
    </w:p>
    <w:p w14:paraId="1345D6EE" w14:textId="23A2C92C" w:rsidR="000D0B3A" w:rsidRPr="000D0B3A" w:rsidRDefault="000D0B3A" w:rsidP="000D0B3A">
      <w:pPr>
        <w:pStyle w:val="wysiwyg-text-align-justify"/>
        <w:jc w:val="both"/>
        <w:rPr>
          <w:sz w:val="22"/>
          <w:szCs w:val="22"/>
          <w:lang w:val="fr-FR"/>
        </w:rPr>
      </w:pPr>
      <w:r w:rsidRPr="000D0B3A">
        <w:rPr>
          <w:sz w:val="22"/>
          <w:szCs w:val="22"/>
          <w:lang w:val="fr-FR"/>
        </w:rPr>
        <w:t>En cas de changement d’association, l’adhérent doit retourner la fiche de changement d’association professionnelle disponible dans le formulaire d’adhésion ANACOFI-CIF.</w:t>
      </w:r>
    </w:p>
    <w:p w14:paraId="79533303" w14:textId="77777777" w:rsidR="000D0B3A" w:rsidRPr="000D0B3A" w:rsidRDefault="000D0B3A" w:rsidP="000D0B3A">
      <w:pPr>
        <w:pStyle w:val="wysiwyg-text-align-justify"/>
        <w:jc w:val="both"/>
        <w:rPr>
          <w:color w:val="4F81BD" w:themeColor="accent1"/>
          <w:sz w:val="22"/>
          <w:szCs w:val="22"/>
          <w:lang w:val="fr-FR"/>
        </w:rPr>
      </w:pPr>
      <w:r w:rsidRPr="000D0B3A">
        <w:rPr>
          <w:rStyle w:val="wysiwyg-color-black50"/>
          <w:b/>
          <w:bCs/>
          <w:color w:val="4F81BD" w:themeColor="accent1"/>
          <w:sz w:val="22"/>
          <w:szCs w:val="22"/>
          <w:lang w:val="fr-FR"/>
        </w:rPr>
        <w:t>ARTICLE 10 – ETHIQUE</w:t>
      </w:r>
    </w:p>
    <w:p w14:paraId="07D8F008" w14:textId="77777777" w:rsidR="000D0B3A" w:rsidRPr="000D0B3A" w:rsidRDefault="000D0B3A" w:rsidP="000D0B3A">
      <w:pPr>
        <w:pStyle w:val="wysiwyg-text-align-justify"/>
        <w:jc w:val="both"/>
        <w:rPr>
          <w:sz w:val="22"/>
          <w:szCs w:val="22"/>
          <w:lang w:val="fr-FR"/>
        </w:rPr>
      </w:pPr>
      <w:r w:rsidRPr="000D0B3A">
        <w:rPr>
          <w:sz w:val="22"/>
          <w:szCs w:val="22"/>
          <w:lang w:val="fr-FR"/>
        </w:rPr>
        <w:t>Tout membre de l'ANACOFI-CIF s'oblige à constamment témoigner de son honnêteté, de sa probité et de son intégrité professionnelle.</w:t>
      </w:r>
    </w:p>
    <w:p w14:paraId="6146857B" w14:textId="2319EFE0" w:rsidR="000D0B3A" w:rsidRPr="000D0B3A" w:rsidRDefault="000D0B3A" w:rsidP="000D0B3A">
      <w:pPr>
        <w:pStyle w:val="wysiwyg-text-align-justify"/>
        <w:jc w:val="both"/>
        <w:rPr>
          <w:sz w:val="22"/>
          <w:szCs w:val="22"/>
          <w:lang w:val="fr-FR"/>
        </w:rPr>
      </w:pPr>
      <w:r w:rsidRPr="000D0B3A">
        <w:rPr>
          <w:rStyle w:val="wysiwyg-color-black60"/>
          <w:sz w:val="22"/>
          <w:szCs w:val="22"/>
          <w:lang w:val="fr-FR"/>
        </w:rPr>
        <w:t>POUR LES DIRIGEANTS : Paraphe de chaque page obligatoire et SIGNATURE</w:t>
      </w:r>
    </w:p>
    <w:p w14:paraId="697B9F11" w14:textId="77777777" w:rsidR="000D0B3A" w:rsidRPr="000D0B3A" w:rsidRDefault="000D0B3A" w:rsidP="000D0B3A">
      <w:pPr>
        <w:pStyle w:val="wysiwyg-text-align-justify"/>
        <w:jc w:val="both"/>
        <w:rPr>
          <w:sz w:val="22"/>
          <w:szCs w:val="22"/>
          <w:lang w:val="fr-FR"/>
        </w:rPr>
      </w:pPr>
      <w:r w:rsidRPr="000D0B3A">
        <w:rPr>
          <w:sz w:val="22"/>
          <w:szCs w:val="22"/>
          <w:lang w:val="fr-FR"/>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07"/>
        <w:gridCol w:w="4396"/>
        <w:gridCol w:w="3453"/>
      </w:tblGrid>
      <w:tr w:rsidR="000D0B3A" w:rsidRPr="000D0B3A" w14:paraId="673FD08D" w14:textId="77777777" w:rsidTr="000D0B3A">
        <w:trPr>
          <w:tblCellSpacing w:w="15" w:type="dxa"/>
        </w:trPr>
        <w:tc>
          <w:tcPr>
            <w:tcW w:w="1250" w:type="pct"/>
            <w:vAlign w:val="center"/>
            <w:hideMark/>
          </w:tcPr>
          <w:p w14:paraId="469231C8" w14:textId="77777777" w:rsidR="000D0B3A" w:rsidRPr="000D0B3A" w:rsidRDefault="000D0B3A" w:rsidP="000D0B3A">
            <w:pPr>
              <w:pStyle w:val="NormalWeb"/>
              <w:jc w:val="both"/>
              <w:rPr>
                <w:sz w:val="22"/>
                <w:szCs w:val="22"/>
              </w:rPr>
            </w:pPr>
            <w:r w:rsidRPr="000D0B3A">
              <w:rPr>
                <w:sz w:val="22"/>
                <w:szCs w:val="22"/>
              </w:rPr>
              <w:t>NOM</w:t>
            </w:r>
          </w:p>
        </w:tc>
        <w:tc>
          <w:tcPr>
            <w:tcW w:w="2050" w:type="pct"/>
            <w:vAlign w:val="center"/>
            <w:hideMark/>
          </w:tcPr>
          <w:p w14:paraId="718CA0FE" w14:textId="77777777" w:rsidR="000D0B3A" w:rsidRPr="000D0B3A" w:rsidRDefault="000D0B3A" w:rsidP="000D0B3A">
            <w:pPr>
              <w:pStyle w:val="NormalWeb"/>
              <w:jc w:val="both"/>
              <w:rPr>
                <w:sz w:val="22"/>
                <w:szCs w:val="22"/>
              </w:rPr>
            </w:pPr>
            <w:r w:rsidRPr="000D0B3A">
              <w:rPr>
                <w:sz w:val="22"/>
                <w:szCs w:val="22"/>
              </w:rPr>
              <w:t>DATE</w:t>
            </w:r>
          </w:p>
        </w:tc>
        <w:tc>
          <w:tcPr>
            <w:tcW w:w="1600" w:type="pct"/>
            <w:vAlign w:val="center"/>
            <w:hideMark/>
          </w:tcPr>
          <w:p w14:paraId="3B091A39" w14:textId="77777777" w:rsidR="000D0B3A" w:rsidRPr="000D0B3A" w:rsidRDefault="000D0B3A" w:rsidP="000D0B3A">
            <w:pPr>
              <w:pStyle w:val="NormalWeb"/>
              <w:jc w:val="both"/>
              <w:rPr>
                <w:sz w:val="22"/>
                <w:szCs w:val="22"/>
              </w:rPr>
            </w:pPr>
            <w:r w:rsidRPr="000D0B3A">
              <w:rPr>
                <w:sz w:val="22"/>
                <w:szCs w:val="22"/>
              </w:rPr>
              <w:t>SIGNATURE</w:t>
            </w:r>
          </w:p>
        </w:tc>
      </w:tr>
      <w:tr w:rsidR="000D0B3A" w:rsidRPr="000D0B3A" w14:paraId="40017D7A" w14:textId="77777777" w:rsidTr="000D0B3A">
        <w:trPr>
          <w:tblCellSpacing w:w="15" w:type="dxa"/>
        </w:trPr>
        <w:tc>
          <w:tcPr>
            <w:tcW w:w="1250" w:type="pct"/>
            <w:vAlign w:val="center"/>
            <w:hideMark/>
          </w:tcPr>
          <w:p w14:paraId="163094E1" w14:textId="77777777" w:rsidR="000D0B3A" w:rsidRPr="000D0B3A" w:rsidRDefault="000D0B3A" w:rsidP="000D0B3A">
            <w:pPr>
              <w:pStyle w:val="NormalWeb"/>
              <w:jc w:val="both"/>
              <w:rPr>
                <w:sz w:val="22"/>
                <w:szCs w:val="22"/>
              </w:rPr>
            </w:pPr>
            <w:r w:rsidRPr="000D0B3A">
              <w:rPr>
                <w:sz w:val="22"/>
                <w:szCs w:val="22"/>
              </w:rPr>
              <w:t>………………………..</w:t>
            </w:r>
          </w:p>
        </w:tc>
        <w:tc>
          <w:tcPr>
            <w:tcW w:w="2050" w:type="pct"/>
            <w:vAlign w:val="center"/>
            <w:hideMark/>
          </w:tcPr>
          <w:p w14:paraId="60CC458A" w14:textId="77777777" w:rsidR="000D0B3A" w:rsidRPr="000D0B3A" w:rsidRDefault="000D0B3A" w:rsidP="000D0B3A">
            <w:pPr>
              <w:pStyle w:val="NormalWeb"/>
              <w:jc w:val="both"/>
              <w:rPr>
                <w:sz w:val="22"/>
                <w:szCs w:val="22"/>
              </w:rPr>
            </w:pPr>
            <w:r w:rsidRPr="000D0B3A">
              <w:rPr>
                <w:sz w:val="22"/>
                <w:szCs w:val="22"/>
              </w:rPr>
              <w:t> </w:t>
            </w:r>
          </w:p>
        </w:tc>
        <w:tc>
          <w:tcPr>
            <w:tcW w:w="1600" w:type="pct"/>
            <w:vAlign w:val="center"/>
            <w:hideMark/>
          </w:tcPr>
          <w:p w14:paraId="1794BC1E" w14:textId="77777777" w:rsidR="000D0B3A" w:rsidRPr="000D0B3A" w:rsidRDefault="000D0B3A" w:rsidP="000D0B3A">
            <w:pPr>
              <w:pStyle w:val="NormalWeb"/>
              <w:jc w:val="both"/>
              <w:rPr>
                <w:sz w:val="22"/>
                <w:szCs w:val="22"/>
              </w:rPr>
            </w:pPr>
            <w:r w:rsidRPr="000D0B3A">
              <w:rPr>
                <w:sz w:val="22"/>
                <w:szCs w:val="22"/>
              </w:rPr>
              <w:t> </w:t>
            </w:r>
          </w:p>
        </w:tc>
      </w:tr>
    </w:tbl>
    <w:p w14:paraId="14377C1A" w14:textId="77777777" w:rsidR="000D0B3A" w:rsidRPr="000D0B3A" w:rsidRDefault="000D0B3A" w:rsidP="000D0B3A">
      <w:pPr>
        <w:pStyle w:val="wysiwyg-text-align-justify"/>
        <w:jc w:val="both"/>
        <w:rPr>
          <w:sz w:val="22"/>
          <w:szCs w:val="22"/>
        </w:rPr>
      </w:pPr>
      <w:r w:rsidRPr="000D0B3A">
        <w:rPr>
          <w:sz w:val="22"/>
          <w:szCs w:val="22"/>
        </w:rPr>
        <w:t> </w:t>
      </w:r>
    </w:p>
    <w:tbl>
      <w:tblPr>
        <w:tblW w:w="107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10"/>
      </w:tblGrid>
      <w:tr w:rsidR="000D0B3A" w:rsidRPr="000D0B3A" w14:paraId="427BF10B" w14:textId="77777777" w:rsidTr="000D0B3A">
        <w:trPr>
          <w:tblCellSpacing w:w="15" w:type="dxa"/>
        </w:trPr>
        <w:tc>
          <w:tcPr>
            <w:tcW w:w="10710" w:type="dxa"/>
            <w:tcBorders>
              <w:top w:val="outset" w:sz="6" w:space="0" w:color="auto"/>
              <w:left w:val="outset" w:sz="6" w:space="0" w:color="auto"/>
              <w:bottom w:val="outset" w:sz="6" w:space="0" w:color="auto"/>
              <w:right w:val="outset" w:sz="6" w:space="0" w:color="auto"/>
            </w:tcBorders>
            <w:vAlign w:val="center"/>
            <w:hideMark/>
          </w:tcPr>
          <w:p w14:paraId="2FA0AF90" w14:textId="77777777" w:rsidR="000D0B3A" w:rsidRPr="000D0B3A" w:rsidRDefault="000D0B3A" w:rsidP="000D0B3A">
            <w:pPr>
              <w:pStyle w:val="wysiwyg-text-align-center"/>
              <w:jc w:val="both"/>
              <w:rPr>
                <w:sz w:val="22"/>
                <w:szCs w:val="22"/>
                <w:lang w:val="fr-FR"/>
              </w:rPr>
            </w:pPr>
            <w:r w:rsidRPr="000D0B3A">
              <w:rPr>
                <w:rStyle w:val="lev"/>
                <w:sz w:val="22"/>
                <w:szCs w:val="22"/>
                <w:lang w:val="fr-FR"/>
              </w:rPr>
              <w:t>ENCADRE RESERVE AUX SALARIES DE CIF AGREES</w:t>
            </w:r>
          </w:p>
        </w:tc>
      </w:tr>
      <w:tr w:rsidR="000D0B3A" w:rsidRPr="000D0B3A" w14:paraId="1B531035" w14:textId="77777777" w:rsidTr="000D0B3A">
        <w:trPr>
          <w:tblCellSpacing w:w="15" w:type="dxa"/>
        </w:trPr>
        <w:tc>
          <w:tcPr>
            <w:tcW w:w="10710" w:type="dxa"/>
            <w:tcBorders>
              <w:top w:val="outset" w:sz="6" w:space="0" w:color="auto"/>
              <w:left w:val="outset" w:sz="6" w:space="0" w:color="auto"/>
              <w:bottom w:val="outset" w:sz="6" w:space="0" w:color="auto"/>
              <w:right w:val="outset" w:sz="6" w:space="0" w:color="auto"/>
            </w:tcBorders>
            <w:vAlign w:val="center"/>
            <w:hideMark/>
          </w:tcPr>
          <w:p w14:paraId="27DB02A6" w14:textId="77777777" w:rsidR="000D0B3A" w:rsidRPr="000D0B3A" w:rsidRDefault="000D0B3A" w:rsidP="000D0B3A">
            <w:pPr>
              <w:pStyle w:val="NormalWeb"/>
              <w:jc w:val="both"/>
              <w:rPr>
                <w:sz w:val="22"/>
                <w:szCs w:val="22"/>
                <w:lang w:val="fr-FR"/>
              </w:rPr>
            </w:pPr>
            <w:r w:rsidRPr="000D0B3A">
              <w:rPr>
                <w:sz w:val="22"/>
                <w:szCs w:val="22"/>
                <w:lang w:val="fr-FR"/>
              </w:rPr>
              <w:t> </w:t>
            </w:r>
          </w:p>
          <w:p w14:paraId="18015101" w14:textId="77777777" w:rsidR="000D0B3A" w:rsidRPr="000D0B3A" w:rsidRDefault="000D0B3A" w:rsidP="000D0B3A">
            <w:pPr>
              <w:pStyle w:val="NormalWeb"/>
              <w:jc w:val="both"/>
              <w:rPr>
                <w:sz w:val="22"/>
                <w:szCs w:val="22"/>
              </w:rPr>
            </w:pPr>
            <w:r w:rsidRPr="000D0B3A">
              <w:rPr>
                <w:sz w:val="22"/>
                <w:szCs w:val="22"/>
                <w:lang w:val="fr-FR"/>
              </w:rPr>
              <w:t xml:space="preserve">                                  </w:t>
            </w:r>
            <w:r w:rsidRPr="000D0B3A">
              <w:rPr>
                <w:sz w:val="22"/>
                <w:szCs w:val="22"/>
              </w:rPr>
              <w:t xml:space="preserve">Nom                                                         </w:t>
            </w:r>
            <w:proofErr w:type="spellStart"/>
            <w:r w:rsidRPr="000D0B3A">
              <w:rPr>
                <w:sz w:val="22"/>
                <w:szCs w:val="22"/>
              </w:rPr>
              <w:t>Prénom</w:t>
            </w:r>
            <w:proofErr w:type="spellEnd"/>
          </w:p>
          <w:p w14:paraId="058D5DC5" w14:textId="77777777" w:rsidR="000D0B3A" w:rsidRPr="000D0B3A" w:rsidRDefault="000D0B3A" w:rsidP="000D0B3A">
            <w:pPr>
              <w:pStyle w:val="NormalWeb"/>
              <w:jc w:val="both"/>
              <w:rPr>
                <w:sz w:val="22"/>
                <w:szCs w:val="22"/>
              </w:rPr>
            </w:pPr>
            <w:r w:rsidRPr="000D0B3A">
              <w:rPr>
                <w:sz w:val="22"/>
                <w:szCs w:val="22"/>
              </w:rPr>
              <w:t xml:space="preserve">Je </w:t>
            </w:r>
            <w:proofErr w:type="spellStart"/>
            <w:r w:rsidRPr="000D0B3A">
              <w:rPr>
                <w:sz w:val="22"/>
                <w:szCs w:val="22"/>
              </w:rPr>
              <w:t>soussigné</w:t>
            </w:r>
            <w:proofErr w:type="spellEnd"/>
            <w:r w:rsidRPr="000D0B3A">
              <w:rPr>
                <w:sz w:val="22"/>
                <w:szCs w:val="22"/>
              </w:rPr>
              <w:t>        …………………………………….                       ………………………………………</w:t>
            </w:r>
          </w:p>
        </w:tc>
      </w:tr>
      <w:tr w:rsidR="000D0B3A" w:rsidRPr="000D0B3A" w14:paraId="5ACD1423" w14:textId="77777777" w:rsidTr="000D0B3A">
        <w:trPr>
          <w:tblCellSpacing w:w="15" w:type="dxa"/>
        </w:trPr>
        <w:tc>
          <w:tcPr>
            <w:tcW w:w="10710" w:type="dxa"/>
            <w:tcBorders>
              <w:top w:val="outset" w:sz="6" w:space="0" w:color="auto"/>
              <w:left w:val="outset" w:sz="6" w:space="0" w:color="auto"/>
              <w:bottom w:val="outset" w:sz="6" w:space="0" w:color="auto"/>
              <w:right w:val="outset" w:sz="6" w:space="0" w:color="auto"/>
            </w:tcBorders>
            <w:vAlign w:val="center"/>
            <w:hideMark/>
          </w:tcPr>
          <w:p w14:paraId="5CA17939" w14:textId="77777777" w:rsidR="000D0B3A" w:rsidRPr="000D0B3A" w:rsidRDefault="000D0B3A" w:rsidP="000D0B3A">
            <w:pPr>
              <w:pStyle w:val="NormalWeb"/>
              <w:jc w:val="both"/>
              <w:rPr>
                <w:sz w:val="22"/>
                <w:szCs w:val="22"/>
                <w:lang w:val="fr-FR"/>
              </w:rPr>
            </w:pPr>
            <w:r w:rsidRPr="000D0B3A">
              <w:rPr>
                <w:sz w:val="22"/>
                <w:szCs w:val="22"/>
                <w:lang w:val="fr-FR"/>
              </w:rPr>
              <w:t> </w:t>
            </w:r>
          </w:p>
          <w:p w14:paraId="39B473D9" w14:textId="77777777" w:rsidR="000D0B3A" w:rsidRPr="000D0B3A" w:rsidRDefault="000D0B3A" w:rsidP="000D0B3A">
            <w:pPr>
              <w:pStyle w:val="NormalWeb"/>
              <w:jc w:val="both"/>
              <w:rPr>
                <w:sz w:val="22"/>
                <w:szCs w:val="22"/>
                <w:lang w:val="fr-FR"/>
              </w:rPr>
            </w:pPr>
            <w:r w:rsidRPr="000D0B3A">
              <w:rPr>
                <w:sz w:val="22"/>
                <w:szCs w:val="22"/>
                <w:lang w:val="fr-FR"/>
              </w:rPr>
              <w:t>Reconnais avoir pris connaissance du présent Code de Bonne Conduite, qui s’impose à mon employeur CIF et faire mon possible, dans le respect et la limite de mon contrat de travail, pour ne pas entraîner de manquements au présent Code.</w:t>
            </w:r>
          </w:p>
        </w:tc>
      </w:tr>
      <w:tr w:rsidR="000D0B3A" w:rsidRPr="000D0B3A" w14:paraId="40AE5281" w14:textId="77777777" w:rsidTr="000D0B3A">
        <w:trPr>
          <w:tblCellSpacing w:w="15" w:type="dxa"/>
        </w:trPr>
        <w:tc>
          <w:tcPr>
            <w:tcW w:w="10710" w:type="dxa"/>
            <w:tcBorders>
              <w:top w:val="outset" w:sz="6" w:space="0" w:color="auto"/>
              <w:left w:val="outset" w:sz="6" w:space="0" w:color="auto"/>
              <w:bottom w:val="outset" w:sz="6" w:space="0" w:color="auto"/>
              <w:right w:val="outset" w:sz="6" w:space="0" w:color="auto"/>
            </w:tcBorders>
            <w:vAlign w:val="center"/>
            <w:hideMark/>
          </w:tcPr>
          <w:p w14:paraId="088A676C" w14:textId="77777777" w:rsidR="000D0B3A" w:rsidRPr="000D0B3A" w:rsidRDefault="000D0B3A" w:rsidP="000D0B3A">
            <w:pPr>
              <w:pStyle w:val="NormalWeb"/>
              <w:jc w:val="both"/>
              <w:rPr>
                <w:sz w:val="22"/>
                <w:szCs w:val="22"/>
              </w:rPr>
            </w:pPr>
            <w:r w:rsidRPr="000D0B3A">
              <w:rPr>
                <w:rStyle w:val="lev"/>
                <w:sz w:val="22"/>
                <w:szCs w:val="22"/>
              </w:rPr>
              <w:t xml:space="preserve">Date                              </w:t>
            </w:r>
            <w:r w:rsidRPr="000D0B3A">
              <w:rPr>
                <w:sz w:val="22"/>
                <w:szCs w:val="22"/>
              </w:rPr>
              <w:t xml:space="preserve">…………………                                </w:t>
            </w:r>
            <w:r w:rsidRPr="000D0B3A">
              <w:rPr>
                <w:rStyle w:val="lev"/>
                <w:sz w:val="22"/>
                <w:szCs w:val="22"/>
              </w:rPr>
              <w:t xml:space="preserve">Signature          </w:t>
            </w:r>
            <w:r w:rsidRPr="000D0B3A">
              <w:rPr>
                <w:sz w:val="22"/>
                <w:szCs w:val="22"/>
              </w:rPr>
              <w:t>………………………….</w:t>
            </w:r>
          </w:p>
        </w:tc>
      </w:tr>
    </w:tbl>
    <w:p w14:paraId="7AA00882" w14:textId="77777777" w:rsidR="000D0B3A" w:rsidRPr="000D0B3A" w:rsidRDefault="000D0B3A" w:rsidP="000D0B3A">
      <w:pPr>
        <w:pStyle w:val="wysiwyg-text-align-justify"/>
        <w:jc w:val="both"/>
        <w:rPr>
          <w:sz w:val="22"/>
          <w:szCs w:val="22"/>
        </w:rPr>
      </w:pPr>
      <w:r w:rsidRPr="000D0B3A">
        <w:rPr>
          <w:sz w:val="22"/>
          <w:szCs w:val="22"/>
        </w:rPr>
        <w:t> </w:t>
      </w:r>
    </w:p>
    <w:p w14:paraId="075D348A" w14:textId="7550A04F" w:rsidR="000D0B3A" w:rsidRPr="000D0B3A" w:rsidRDefault="000D0B3A" w:rsidP="000D0B3A">
      <w:pPr>
        <w:jc w:val="both"/>
        <w:rPr>
          <w:sz w:val="22"/>
          <w:szCs w:val="22"/>
        </w:rPr>
      </w:pPr>
    </w:p>
    <w:sectPr w:rsidR="000D0B3A" w:rsidRPr="000D0B3A" w:rsidSect="000D0B3A">
      <w:headerReference w:type="even" r:id="rId8"/>
      <w:headerReference w:type="default" r:id="rId9"/>
      <w:footerReference w:type="default" r:id="rId10"/>
      <w:headerReference w:type="first" r:id="rId11"/>
      <w:pgSz w:w="11906" w:h="16838"/>
      <w:pgMar w:top="1701"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04FA" w14:textId="77777777" w:rsidR="00891FBE" w:rsidRDefault="00891FBE">
      <w:r>
        <w:separator/>
      </w:r>
    </w:p>
  </w:endnote>
  <w:endnote w:type="continuationSeparator" w:id="0">
    <w:p w14:paraId="08D3C7E3" w14:textId="77777777" w:rsidR="00891FBE" w:rsidRDefault="0089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E060" w14:textId="77777777" w:rsidR="001A0AAD" w:rsidRDefault="001A0AAD" w:rsidP="001A0AAD">
    <w:pPr>
      <w:pStyle w:val="Pieddepage"/>
      <w:jc w:val="center"/>
      <w:rPr>
        <w:rFonts w:ascii="Cambria" w:hAnsi="Cambria"/>
        <w:b/>
      </w:rPr>
    </w:pPr>
    <w:r>
      <w:rPr>
        <w:rFonts w:ascii="Cambria" w:hAnsi="Cambria"/>
        <w:b/>
      </w:rPr>
      <w:t xml:space="preserve">31 Rue </w:t>
    </w:r>
    <w:proofErr w:type="spellStart"/>
    <w:r>
      <w:rPr>
        <w:rFonts w:ascii="Cambria" w:hAnsi="Cambria"/>
        <w:b/>
      </w:rPr>
      <w:t>Courmeaux</w:t>
    </w:r>
    <w:proofErr w:type="spellEnd"/>
    <w:r>
      <w:rPr>
        <w:rFonts w:ascii="Cambria" w:hAnsi="Cambria"/>
        <w:b/>
      </w:rPr>
      <w:t xml:space="preserve"> – 51100 REIMS</w:t>
    </w:r>
  </w:p>
  <w:p w14:paraId="0FA4C8A0" w14:textId="77777777" w:rsidR="001A0AAD" w:rsidRDefault="001A0AAD" w:rsidP="001A0AAD">
    <w:pPr>
      <w:pStyle w:val="Pieddepage"/>
      <w:jc w:val="center"/>
      <w:rPr>
        <w:rFonts w:ascii="Cambria" w:hAnsi="Cambria"/>
        <w:b/>
      </w:rPr>
    </w:pPr>
    <w:r>
      <w:rPr>
        <w:rFonts w:ascii="Cambria" w:hAnsi="Cambria"/>
        <w:b/>
      </w:rPr>
      <w:t xml:space="preserve">Tel : 03.26.24.37.40 – </w:t>
    </w:r>
    <w:proofErr w:type="gramStart"/>
    <w:r>
      <w:rPr>
        <w:rFonts w:ascii="Cambria" w:hAnsi="Cambria"/>
        <w:b/>
      </w:rPr>
      <w:t>Email</w:t>
    </w:r>
    <w:proofErr w:type="gramEnd"/>
    <w:r>
      <w:rPr>
        <w:rFonts w:ascii="Cambria" w:hAnsi="Cambria"/>
        <w:b/>
      </w:rPr>
      <w:t xml:space="preserve"> : 3hconseils@orange.fr </w:t>
    </w:r>
  </w:p>
  <w:p w14:paraId="3FB15E71" w14:textId="77777777" w:rsidR="001A0AAD" w:rsidRDefault="002E0443" w:rsidP="001A0AAD">
    <w:pPr>
      <w:pStyle w:val="Pieddepage"/>
      <w:jc w:val="both"/>
      <w:rPr>
        <w:sz w:val="16"/>
      </w:rPr>
    </w:pPr>
    <w:r>
      <w:pict w14:anchorId="3EAC9EE7">
        <v:shapetype id="_x0000_t32" coordsize="21600,21600" o:spt="32" o:oned="t" path="m,l21600,21600e" filled="f">
          <v:path arrowok="t" fillok="f" o:connecttype="none"/>
          <o:lock v:ext="edit" shapetype="t"/>
        </v:shapetype>
        <v:shape id="_x0000_s2064" type="#_x0000_t32" style="position:absolute;left:0;text-align:left;margin-left:-71.6pt;margin-top:3.65pt;width:612.75pt;height:.75pt;flip:y;z-index:251666944" o:connectortype="straight" strokecolor="#c0504d [3205]" strokeweight="2.5pt">
          <v:shadow color="#868686"/>
        </v:shape>
      </w:pict>
    </w:r>
  </w:p>
  <w:p w14:paraId="1280F75C" w14:textId="77777777" w:rsidR="001A0AAD" w:rsidRDefault="001A0AAD" w:rsidP="001A0AAD">
    <w:pPr>
      <w:tabs>
        <w:tab w:val="center" w:pos="4536"/>
        <w:tab w:val="right" w:pos="9072"/>
      </w:tabs>
      <w:jc w:val="both"/>
      <w:rPr>
        <w:rFonts w:ascii="Book Antiqua" w:hAnsi="Book Antiqua"/>
        <w:noProof/>
        <w:sz w:val="14"/>
      </w:rPr>
    </w:pPr>
    <w:r w:rsidRPr="00893DEC">
      <w:rPr>
        <w:rFonts w:ascii="Book Antiqua" w:hAnsi="Book Antiqua"/>
        <w:noProof/>
        <w:sz w:val="14"/>
      </w:rPr>
      <w:t xml:space="preserve">SARL au capital de 12 000 Euros - Code NAF 6622Z - N° Inscription RC : 509 582 615 RCS REIMS - N° TVA Intracommunautaire : FR 18 509 582 615 00035 – RC professionnelle AIG, </w:t>
    </w:r>
    <w:r w:rsidRPr="00EC4836">
      <w:rPr>
        <w:rFonts w:ascii="Book Antiqua" w:hAnsi="Book Antiqua"/>
        <w:noProof/>
        <w:sz w:val="14"/>
      </w:rPr>
      <w:t>1, Passerelle des Reflets</w:t>
    </w:r>
    <w:r w:rsidRPr="00893DEC">
      <w:rPr>
        <w:rFonts w:ascii="Book Antiqua" w:hAnsi="Book Antiqua"/>
        <w:noProof/>
        <w:sz w:val="14"/>
      </w:rPr>
      <w:t xml:space="preserve">, 92400 COURBEVOIE, sous le numéro de police : 2.7.953.248 Les activités d’IAS et d’IOBSP sont contrôlables par l’autorité de contrôle  Prudentiel et de Résolution (ACPR), adresse courrier : </w:t>
    </w:r>
    <w:r w:rsidRPr="00EC4836">
      <w:rPr>
        <w:rFonts w:ascii="Book Antiqua" w:hAnsi="Book Antiqua"/>
        <w:noProof/>
        <w:sz w:val="14"/>
      </w:rPr>
      <w:t>4 Pl. de Budapest CS 92459</w:t>
    </w:r>
    <w:r w:rsidRPr="00893DEC">
      <w:rPr>
        <w:rStyle w:val="lrzxr"/>
        <w:rFonts w:ascii="Book Antiqua" w:hAnsi="Book Antiqua"/>
        <w:sz w:val="14"/>
        <w:szCs w:val="14"/>
      </w:rPr>
      <w:t xml:space="preserve">, 75436 Paris </w:t>
    </w:r>
    <w:r w:rsidRPr="00893DEC">
      <w:rPr>
        <w:rFonts w:ascii="Book Antiqua" w:hAnsi="Book Antiqua"/>
        <w:noProof/>
        <w:sz w:val="14"/>
      </w:rPr>
      <w:t xml:space="preserve">et internet </w:t>
    </w:r>
    <w:r w:rsidRPr="00EC4836">
      <w:rPr>
        <w:rFonts w:ascii="Book Antiqua" w:hAnsi="Book Antiqua"/>
        <w:noProof/>
        <w:sz w:val="14"/>
      </w:rPr>
      <w:t>www.acpr.banque-france.fr</w:t>
    </w:r>
    <w:r w:rsidRPr="00893DEC">
      <w:rPr>
        <w:rFonts w:ascii="Book Antiqua" w:hAnsi="Book Antiqua"/>
        <w:noProof/>
        <w:sz w:val="14"/>
      </w:rPr>
      <w:t xml:space="preserve"> - Conseiller en Investissement Financier n° E002416, COA, COBSP, n° ORIAS : 09047387 – Site internet de l’Orias : </w:t>
    </w:r>
    <w:r w:rsidRPr="00EC4836">
      <w:rPr>
        <w:rFonts w:ascii="Book Antiqua" w:hAnsi="Book Antiqua"/>
        <w:noProof/>
        <w:sz w:val="14"/>
      </w:rPr>
      <w:t>www.orias.fr</w:t>
    </w:r>
    <w:r w:rsidRPr="00893DEC">
      <w:rPr>
        <w:rFonts w:ascii="Book Antiqua" w:hAnsi="Book Antiqua"/>
        <w:noProof/>
        <w:sz w:val="14"/>
      </w:rPr>
      <w:t xml:space="preserve"> - Membre de l’Association Nationale des Conseils Financiers – ANACOFI CIF – ANACOFI IOBSP – ANACOFI IMMO – ANACOFI ASSURANCES, Association agréée par l’AMF, adresse courrier : 17 place de la Bourse 75082 PARIS Cedex 02 ; site internet </w:t>
    </w:r>
    <w:r w:rsidRPr="00EC4836">
      <w:rPr>
        <w:rFonts w:ascii="Book Antiqua" w:hAnsi="Book Antiqua"/>
        <w:noProof/>
        <w:sz w:val="14"/>
      </w:rPr>
      <w:t>www.amf-france.org</w:t>
    </w:r>
    <w:r w:rsidRPr="00893DEC">
      <w:rPr>
        <w:rFonts w:ascii="Book Antiqua" w:hAnsi="Book Antiqua"/>
        <w:noProof/>
        <w:sz w:val="14"/>
      </w:rPr>
      <w:t xml:space="preserve"> - CNIL : Déclaration de Conformité à une Norme Simplifiée n°48 : 2036627 v 0 – Titulaire de la Carte Professionnelle de Transaction sur Immeubles et Fonds de Commerces sans détention de fonds, n ° CPI </w:t>
    </w:r>
    <w:r w:rsidRPr="00893DEC">
      <w:rPr>
        <w:rFonts w:ascii="Book Antiqua" w:hAnsi="Book Antiqua"/>
        <w:b/>
        <w:bCs/>
        <w:noProof/>
        <w:sz w:val="14"/>
      </w:rPr>
      <w:t>CPI 510 220 180 000 319 44</w:t>
    </w:r>
    <w:r w:rsidRPr="00893DEC">
      <w:rPr>
        <w:rFonts w:ascii="Book Antiqua" w:hAnsi="Book Antiqua"/>
        <w:noProof/>
        <w:sz w:val="14"/>
      </w:rPr>
      <w:t xml:space="preserve"> délivrée par la CCI de la Marne le </w:t>
    </w:r>
    <w:r w:rsidRPr="00893DEC">
      <w:rPr>
        <w:rFonts w:ascii="Book Antiqua" w:hAnsi="Book Antiqua"/>
        <w:b/>
        <w:bCs/>
        <w:noProof/>
        <w:sz w:val="14"/>
      </w:rPr>
      <w:t xml:space="preserve">28/06/2021 </w:t>
    </w:r>
    <w:r w:rsidRPr="00893DEC">
      <w:rPr>
        <w:rFonts w:ascii="Book Antiqua" w:hAnsi="Book Antiqua"/>
        <w:noProof/>
        <w:sz w:val="14"/>
      </w:rPr>
      <w:t xml:space="preserve">et valable jusqu’au </w:t>
    </w:r>
    <w:r w:rsidRPr="00893DEC">
      <w:rPr>
        <w:rFonts w:ascii="Book Antiqua" w:hAnsi="Book Antiqua"/>
        <w:b/>
        <w:bCs/>
        <w:noProof/>
        <w:sz w:val="14"/>
      </w:rPr>
      <w:t>27/06/2024</w:t>
    </w:r>
    <w:r w:rsidRPr="00893DEC">
      <w:rPr>
        <w:rFonts w:ascii="Book Antiqua" w:hAnsi="Book Antiqua"/>
        <w:noProof/>
        <w:sz w:val="14"/>
      </w:rPr>
      <w:t> .</w:t>
    </w:r>
  </w:p>
  <w:sdt>
    <w:sdtPr>
      <w:rPr>
        <w:rFonts w:ascii="Book Antiqua" w:hAnsi="Book Antiqua"/>
        <w:sz w:val="20"/>
      </w:rPr>
      <w:id w:val="542168596"/>
      <w:docPartObj>
        <w:docPartGallery w:val="Page Numbers (Bottom of Page)"/>
        <w:docPartUnique/>
      </w:docPartObj>
    </w:sdtPr>
    <w:sdtEndPr/>
    <w:sdtContent>
      <w:sdt>
        <w:sdtPr>
          <w:rPr>
            <w:rFonts w:ascii="Book Antiqua" w:hAnsi="Book Antiqua"/>
            <w:sz w:val="20"/>
          </w:rPr>
          <w:id w:val="123787606"/>
          <w:docPartObj>
            <w:docPartGallery w:val="Page Numbers (Top of Page)"/>
            <w:docPartUnique/>
          </w:docPartObj>
        </w:sdtPr>
        <w:sdtEndPr/>
        <w:sdtContent>
          <w:p w14:paraId="0409CB91" w14:textId="272072F0" w:rsidR="00EB4710" w:rsidRPr="008D57D2" w:rsidRDefault="00EB4710" w:rsidP="008D57D2">
            <w:pPr>
              <w:jc w:val="both"/>
              <w:rPr>
                <w:rFonts w:ascii="Book Antiqua" w:eastAsiaTheme="minorEastAsia" w:hAnsi="Book Antiqua" w:cstheme="minorBidi"/>
                <w:noProof/>
                <w:color w:val="1F497D" w:themeColor="text2"/>
                <w:sz w:val="14"/>
                <w:szCs w:val="22"/>
                <w:lang w:eastAsia="en-GB"/>
              </w:rPr>
            </w:pPr>
          </w:p>
          <w:p w14:paraId="06D32B5B" w14:textId="77777777" w:rsidR="00FE20E7" w:rsidRPr="00EB4710" w:rsidRDefault="00EB4710" w:rsidP="00EB4710">
            <w:pPr>
              <w:pStyle w:val="Pieddepage"/>
            </w:pPr>
            <w:r w:rsidRPr="00246A9E">
              <w:rPr>
                <w:rFonts w:ascii="Book Antiqua" w:hAnsi="Book Antiqua"/>
                <w:b/>
                <w:i/>
                <w:sz w:val="18"/>
                <w:u w:val="single"/>
              </w:rPr>
              <w:t xml:space="preserve">Paraphes </w:t>
            </w:r>
            <w:r>
              <w:rPr>
                <w:rFonts w:ascii="Book Antiqua" w:hAnsi="Book Antiqua"/>
                <w:sz w:val="20"/>
              </w:rPr>
              <w:tab/>
            </w:r>
            <w:r>
              <w:rPr>
                <w:rFonts w:ascii="Book Antiqua" w:hAnsi="Book Antiqua"/>
                <w:sz w:val="20"/>
              </w:rPr>
              <w:tab/>
            </w:r>
            <w:r>
              <w:rPr>
                <w:rFonts w:ascii="Book Antiqua" w:hAnsi="Book Antiqua"/>
                <w:sz w:val="20"/>
              </w:rPr>
              <w:tab/>
            </w:r>
            <w:r w:rsidRPr="00246A9E">
              <w:rPr>
                <w:rFonts w:ascii="Book Antiqua" w:hAnsi="Book Antiqua"/>
                <w:sz w:val="20"/>
              </w:rPr>
              <w:t xml:space="preserve">Page </w:t>
            </w:r>
            <w:r w:rsidRPr="00246A9E">
              <w:rPr>
                <w:rFonts w:ascii="Book Antiqua" w:hAnsi="Book Antiqua"/>
                <w:b/>
                <w:sz w:val="20"/>
              </w:rPr>
              <w:fldChar w:fldCharType="begin"/>
            </w:r>
            <w:r w:rsidRPr="00246A9E">
              <w:rPr>
                <w:rFonts w:ascii="Book Antiqua" w:hAnsi="Book Antiqua"/>
                <w:b/>
                <w:sz w:val="20"/>
              </w:rPr>
              <w:instrText>PAGE</w:instrText>
            </w:r>
            <w:r w:rsidRPr="00246A9E">
              <w:rPr>
                <w:rFonts w:ascii="Book Antiqua" w:hAnsi="Book Antiqua"/>
                <w:b/>
                <w:sz w:val="20"/>
              </w:rPr>
              <w:fldChar w:fldCharType="separate"/>
            </w:r>
            <w:r>
              <w:rPr>
                <w:rFonts w:ascii="Book Antiqua" w:hAnsi="Book Antiqua"/>
                <w:b/>
                <w:noProof/>
                <w:sz w:val="20"/>
              </w:rPr>
              <w:t>1</w:t>
            </w:r>
            <w:r w:rsidRPr="00246A9E">
              <w:rPr>
                <w:rFonts w:ascii="Book Antiqua" w:hAnsi="Book Antiqua"/>
                <w:b/>
                <w:sz w:val="20"/>
              </w:rPr>
              <w:fldChar w:fldCharType="end"/>
            </w:r>
            <w:r w:rsidRPr="00246A9E">
              <w:rPr>
                <w:rFonts w:ascii="Book Antiqua" w:hAnsi="Book Antiqua"/>
                <w:sz w:val="20"/>
              </w:rPr>
              <w:t xml:space="preserve"> sur </w:t>
            </w:r>
            <w:r w:rsidRPr="00246A9E">
              <w:rPr>
                <w:rFonts w:ascii="Book Antiqua" w:hAnsi="Book Antiqua"/>
                <w:b/>
                <w:sz w:val="20"/>
              </w:rPr>
              <w:fldChar w:fldCharType="begin"/>
            </w:r>
            <w:r w:rsidRPr="00246A9E">
              <w:rPr>
                <w:rFonts w:ascii="Book Antiqua" w:hAnsi="Book Antiqua"/>
                <w:b/>
                <w:sz w:val="20"/>
              </w:rPr>
              <w:instrText>NUMPAGES</w:instrText>
            </w:r>
            <w:r w:rsidRPr="00246A9E">
              <w:rPr>
                <w:rFonts w:ascii="Book Antiqua" w:hAnsi="Book Antiqua"/>
                <w:b/>
                <w:sz w:val="20"/>
              </w:rPr>
              <w:fldChar w:fldCharType="separate"/>
            </w:r>
            <w:r>
              <w:rPr>
                <w:rFonts w:ascii="Book Antiqua" w:hAnsi="Book Antiqua"/>
                <w:b/>
                <w:noProof/>
                <w:sz w:val="20"/>
              </w:rPr>
              <w:t>1</w:t>
            </w:r>
            <w:r w:rsidRPr="00246A9E">
              <w:rPr>
                <w:rFonts w:ascii="Book Antiqua" w:hAnsi="Book Antiqua"/>
                <w:b/>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517E" w14:textId="77777777" w:rsidR="00891FBE" w:rsidRDefault="00891FBE">
      <w:r>
        <w:separator/>
      </w:r>
    </w:p>
  </w:footnote>
  <w:footnote w:type="continuationSeparator" w:id="0">
    <w:p w14:paraId="20A4CC39" w14:textId="77777777" w:rsidR="00891FBE" w:rsidRDefault="00891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B180" w14:textId="77777777" w:rsidR="00425037" w:rsidRDefault="002E0443">
    <w:pPr>
      <w:pStyle w:val="En-tte"/>
    </w:pPr>
    <w:r>
      <w:rPr>
        <w:noProof/>
      </w:rPr>
      <w:pict w14:anchorId="63DD6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8752;mso-position-horizontal:center;mso-position-horizontal-relative:margin;mso-position-vertical:center;mso-position-vertical-relative:margin" o:allowincell="f">
          <v:imagedata r:id="rId1" o:title="ENTETE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8555" w14:textId="77777777" w:rsidR="00C018E8" w:rsidRDefault="00C018E8" w:rsidP="00C018E8">
    <w:pPr>
      <w:pStyle w:val="En-tte"/>
      <w:rPr>
        <w:rFonts w:ascii="Arial Rounded MT Bold" w:hAnsi="Arial Rounded MT Bold"/>
        <w:sz w:val="28"/>
      </w:rPr>
    </w:pPr>
    <w:r>
      <w:rPr>
        <w:rFonts w:ascii="Arial Rounded MT Bold" w:hAnsi="Arial Rounded MT Bold"/>
        <w:noProof/>
        <w:sz w:val="28"/>
      </w:rPr>
      <w:drawing>
        <wp:anchor distT="0" distB="0" distL="114300" distR="114300" simplePos="0" relativeHeight="251658240" behindDoc="1" locked="0" layoutInCell="1" allowOverlap="1" wp14:anchorId="407941FD" wp14:editId="06E554D7">
          <wp:simplePos x="0" y="0"/>
          <wp:positionH relativeFrom="column">
            <wp:posOffset>3990975</wp:posOffset>
          </wp:positionH>
          <wp:positionV relativeFrom="paragraph">
            <wp:posOffset>-13335</wp:posOffset>
          </wp:positionV>
          <wp:extent cx="2352675" cy="609600"/>
          <wp:effectExtent l="19050" t="0" r="9525" b="0"/>
          <wp:wrapTight wrapText="bothSides">
            <wp:wrapPolygon edited="0">
              <wp:start x="-175" y="0"/>
              <wp:lineTo x="-175" y="20925"/>
              <wp:lineTo x="21687" y="20925"/>
              <wp:lineTo x="21687" y="0"/>
              <wp:lineTo x="-175" y="0"/>
            </wp:wrapPolygon>
          </wp:wrapTight>
          <wp:docPr id="10" name="Image 10" descr="cid:image001.png@01CBC78A.85F4FA70"/>
          <wp:cNvGraphicFramePr/>
          <a:graphic xmlns:a="http://schemas.openxmlformats.org/drawingml/2006/main">
            <a:graphicData uri="http://schemas.openxmlformats.org/drawingml/2006/picture">
              <pic:pic xmlns:pic="http://schemas.openxmlformats.org/drawingml/2006/picture">
                <pic:nvPicPr>
                  <pic:cNvPr id="0" name="Image 1" descr="cid:image001.png@01CBC78A.85F4FA70"/>
                  <pic:cNvPicPr>
                    <a:picLocks noChangeAspect="1" noChangeArrowheads="1"/>
                  </pic:cNvPicPr>
                </pic:nvPicPr>
                <pic:blipFill>
                  <a:blip r:embed="rId1"/>
                  <a:srcRect/>
                  <a:stretch>
                    <a:fillRect/>
                  </a:stretch>
                </pic:blipFill>
                <pic:spPr bwMode="auto">
                  <a:xfrm>
                    <a:off x="0" y="0"/>
                    <a:ext cx="2352675" cy="609600"/>
                  </a:xfrm>
                  <a:prstGeom prst="rect">
                    <a:avLst/>
                  </a:prstGeom>
                  <a:noFill/>
                  <a:ln w="9525">
                    <a:noFill/>
                    <a:miter lim="800000"/>
                    <a:headEnd/>
                    <a:tailEnd/>
                  </a:ln>
                </pic:spPr>
              </pic:pic>
            </a:graphicData>
          </a:graphic>
        </wp:anchor>
      </w:drawing>
    </w:r>
  </w:p>
  <w:p w14:paraId="7817D4D5" w14:textId="0F9DBDC4" w:rsidR="00425037" w:rsidRPr="00C018E8" w:rsidRDefault="000D0B3A" w:rsidP="00C018E8">
    <w:pPr>
      <w:pStyle w:val="En-tte"/>
      <w:rPr>
        <w:rFonts w:ascii="Arial Rounded MT Bold" w:hAnsi="Arial Rounded MT Bold"/>
        <w:sz w:val="28"/>
      </w:rPr>
    </w:pPr>
    <w:r>
      <w:rPr>
        <w:rFonts w:ascii="Arial Rounded MT Bold" w:hAnsi="Arial Rounded MT Bold"/>
        <w:sz w:val="28"/>
      </w:rPr>
      <w:t xml:space="preserve">CODE DE BONNE CONDUITE </w:t>
    </w:r>
  </w:p>
  <w:p w14:paraId="454CF01B" w14:textId="77777777" w:rsidR="00425037" w:rsidRDefault="002E0443" w:rsidP="00A30497">
    <w:pPr>
      <w:pStyle w:val="En-tte"/>
      <w:jc w:val="center"/>
    </w:pPr>
    <w:r>
      <w:rPr>
        <w:noProof/>
      </w:rPr>
      <w:pict w14:anchorId="26F46BFD">
        <v:shapetype id="_x0000_t32" coordsize="21600,21600" o:spt="32" o:oned="t" path="m,l21600,21600e" filled="f">
          <v:path arrowok="t" fillok="f" o:connecttype="none"/>
          <o:lock v:ext="edit" shapetype="t"/>
        </v:shapetype>
        <v:shape id="_x0000_s2054" type="#_x0000_t32" style="position:absolute;left:0;text-align:left;margin-left:-10.55pt;margin-top:16.8pt;width:545.6pt;height:0;z-index:251664896" o:connectortype="straight" strokecolor="#c0504d [3205]" strokeweight="2.5pt">
          <v:shadow color="#868686"/>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DE1F" w14:textId="77777777" w:rsidR="00425037" w:rsidRDefault="002E0443">
    <w:pPr>
      <w:pStyle w:val="En-tte"/>
    </w:pPr>
    <w:r>
      <w:rPr>
        <w:noProof/>
      </w:rPr>
      <w:pict w14:anchorId="5E184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5pt;height:842pt;z-index:-251659776;mso-position-horizontal:center;mso-position-horizontal-relative:margin;mso-position-vertical:center;mso-position-vertical-relative:margin" o:allowincell="f">
          <v:imagedata r:id="rId1" o:title="ENTETE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7818"/>
    <w:multiLevelType w:val="multilevel"/>
    <w:tmpl w:val="27044D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45C86"/>
    <w:multiLevelType w:val="multilevel"/>
    <w:tmpl w:val="8CC6EE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035B5"/>
    <w:multiLevelType w:val="multilevel"/>
    <w:tmpl w:val="4B124B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C6EC0"/>
    <w:multiLevelType w:val="multilevel"/>
    <w:tmpl w:val="F8684C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0065A"/>
    <w:multiLevelType w:val="multilevel"/>
    <w:tmpl w:val="D0A4D6E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72A74"/>
    <w:multiLevelType w:val="multilevel"/>
    <w:tmpl w:val="A48285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476FC"/>
    <w:multiLevelType w:val="multilevel"/>
    <w:tmpl w:val="DCF09F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023BE"/>
    <w:multiLevelType w:val="multilevel"/>
    <w:tmpl w:val="C778E9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4B133FA"/>
    <w:multiLevelType w:val="multilevel"/>
    <w:tmpl w:val="638669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67D66"/>
    <w:multiLevelType w:val="hybridMultilevel"/>
    <w:tmpl w:val="73C0FB58"/>
    <w:lvl w:ilvl="0" w:tplc="BADABC9E">
      <w:start w:val="13"/>
      <w:numFmt w:val="decimal"/>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0" w15:restartNumberingAfterBreak="0">
    <w:nsid w:val="3F143633"/>
    <w:multiLevelType w:val="multilevel"/>
    <w:tmpl w:val="08A4BF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1C9099E"/>
    <w:multiLevelType w:val="multilevel"/>
    <w:tmpl w:val="61FEDA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D567AA"/>
    <w:multiLevelType w:val="multilevel"/>
    <w:tmpl w:val="73C4BC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0D6A93"/>
    <w:multiLevelType w:val="multilevel"/>
    <w:tmpl w:val="A18282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76740FD"/>
    <w:multiLevelType w:val="hybridMultilevel"/>
    <w:tmpl w:val="D17C3B74"/>
    <w:lvl w:ilvl="0" w:tplc="9B3A811E">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96B21D9"/>
    <w:multiLevelType w:val="multilevel"/>
    <w:tmpl w:val="90208E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5177C8"/>
    <w:multiLevelType w:val="multilevel"/>
    <w:tmpl w:val="E9C616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E35339E"/>
    <w:multiLevelType w:val="hybridMultilevel"/>
    <w:tmpl w:val="755CC840"/>
    <w:lvl w:ilvl="0" w:tplc="E0B0420E">
      <w:start w:val="1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4919A1"/>
    <w:multiLevelType w:val="multilevel"/>
    <w:tmpl w:val="B4106B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8621A6"/>
    <w:multiLevelType w:val="multilevel"/>
    <w:tmpl w:val="278458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75BC0149"/>
    <w:multiLevelType w:val="multilevel"/>
    <w:tmpl w:val="EE0850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5D5E4B"/>
    <w:multiLevelType w:val="multilevel"/>
    <w:tmpl w:val="62E672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331EE"/>
    <w:multiLevelType w:val="multilevel"/>
    <w:tmpl w:val="7BEA5B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3E4C08"/>
    <w:multiLevelType w:val="multilevel"/>
    <w:tmpl w:val="2466DD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97048815">
    <w:abstractNumId w:val="17"/>
  </w:num>
  <w:num w:numId="2" w16cid:durableId="160194149">
    <w:abstractNumId w:val="9"/>
  </w:num>
  <w:num w:numId="3" w16cid:durableId="2003846649">
    <w:abstractNumId w:val="14"/>
  </w:num>
  <w:num w:numId="4" w16cid:durableId="1107702340">
    <w:abstractNumId w:val="21"/>
  </w:num>
  <w:num w:numId="5" w16cid:durableId="608973594">
    <w:abstractNumId w:val="20"/>
  </w:num>
  <w:num w:numId="6" w16cid:durableId="717171916">
    <w:abstractNumId w:val="23"/>
  </w:num>
  <w:num w:numId="7" w16cid:durableId="1208832905">
    <w:abstractNumId w:val="11"/>
  </w:num>
  <w:num w:numId="8" w16cid:durableId="122505101">
    <w:abstractNumId w:val="19"/>
  </w:num>
  <w:num w:numId="9" w16cid:durableId="999777042">
    <w:abstractNumId w:val="15"/>
  </w:num>
  <w:num w:numId="10" w16cid:durableId="1685283380">
    <w:abstractNumId w:val="8"/>
  </w:num>
  <w:num w:numId="11" w16cid:durableId="1063144152">
    <w:abstractNumId w:val="5"/>
  </w:num>
  <w:num w:numId="12" w16cid:durableId="1965503225">
    <w:abstractNumId w:val="7"/>
  </w:num>
  <w:num w:numId="13" w16cid:durableId="1041855771">
    <w:abstractNumId w:val="0"/>
  </w:num>
  <w:num w:numId="14" w16cid:durableId="1860462817">
    <w:abstractNumId w:val="16"/>
  </w:num>
  <w:num w:numId="15" w16cid:durableId="989792269">
    <w:abstractNumId w:val="6"/>
  </w:num>
  <w:num w:numId="16" w16cid:durableId="404651557">
    <w:abstractNumId w:val="10"/>
  </w:num>
  <w:num w:numId="17" w16cid:durableId="427969029">
    <w:abstractNumId w:val="3"/>
  </w:num>
  <w:num w:numId="18" w16cid:durableId="1735464512">
    <w:abstractNumId w:val="4"/>
  </w:num>
  <w:num w:numId="19" w16cid:durableId="1372456429">
    <w:abstractNumId w:val="2"/>
  </w:num>
  <w:num w:numId="20" w16cid:durableId="42677286">
    <w:abstractNumId w:val="12"/>
  </w:num>
  <w:num w:numId="21" w16cid:durableId="1655523590">
    <w:abstractNumId w:val="13"/>
  </w:num>
  <w:num w:numId="22" w16cid:durableId="891623850">
    <w:abstractNumId w:val="1"/>
  </w:num>
  <w:num w:numId="23" w16cid:durableId="1120878052">
    <w:abstractNumId w:val="22"/>
  </w:num>
  <w:num w:numId="24" w16cid:durableId="2850473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65">
      <o:colormenu v:ext="edit" fillcolor="#c00000"/>
    </o:shapedefaults>
    <o:shapelayout v:ext="edit">
      <o:idmap v:ext="edit" data="2"/>
      <o:rules v:ext="edit">
        <o:r id="V:Rule3" type="connector" idref="#_x0000_s2054"/>
        <o:r id="V:Rule4" type="connector" idref="#_x0000_s206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2095"/>
    <w:rsid w:val="000004B6"/>
    <w:rsid w:val="00000C7F"/>
    <w:rsid w:val="00001A81"/>
    <w:rsid w:val="00001B6F"/>
    <w:rsid w:val="00003C68"/>
    <w:rsid w:val="00004093"/>
    <w:rsid w:val="00004B57"/>
    <w:rsid w:val="00004DC9"/>
    <w:rsid w:val="000057E6"/>
    <w:rsid w:val="00006D08"/>
    <w:rsid w:val="000071DE"/>
    <w:rsid w:val="000100AE"/>
    <w:rsid w:val="000113F4"/>
    <w:rsid w:val="00011515"/>
    <w:rsid w:val="00011AC4"/>
    <w:rsid w:val="00011C02"/>
    <w:rsid w:val="00011FBC"/>
    <w:rsid w:val="00012D12"/>
    <w:rsid w:val="00013B26"/>
    <w:rsid w:val="00013C0A"/>
    <w:rsid w:val="00013D99"/>
    <w:rsid w:val="000143A6"/>
    <w:rsid w:val="000143D7"/>
    <w:rsid w:val="00014578"/>
    <w:rsid w:val="000149AD"/>
    <w:rsid w:val="00014D22"/>
    <w:rsid w:val="0001583E"/>
    <w:rsid w:val="0001653B"/>
    <w:rsid w:val="00016884"/>
    <w:rsid w:val="000172C3"/>
    <w:rsid w:val="00020C4E"/>
    <w:rsid w:val="00020DE9"/>
    <w:rsid w:val="000231C6"/>
    <w:rsid w:val="00024F6E"/>
    <w:rsid w:val="0002713D"/>
    <w:rsid w:val="000273B4"/>
    <w:rsid w:val="00030499"/>
    <w:rsid w:val="0003152D"/>
    <w:rsid w:val="00032A2B"/>
    <w:rsid w:val="0003509C"/>
    <w:rsid w:val="000354BB"/>
    <w:rsid w:val="00035C27"/>
    <w:rsid w:val="00036988"/>
    <w:rsid w:val="00036BD6"/>
    <w:rsid w:val="0003714D"/>
    <w:rsid w:val="000405D0"/>
    <w:rsid w:val="00041918"/>
    <w:rsid w:val="0004202F"/>
    <w:rsid w:val="00042960"/>
    <w:rsid w:val="0004395C"/>
    <w:rsid w:val="00043AA1"/>
    <w:rsid w:val="00045ED6"/>
    <w:rsid w:val="00046355"/>
    <w:rsid w:val="000463DF"/>
    <w:rsid w:val="00046C0E"/>
    <w:rsid w:val="00046FF2"/>
    <w:rsid w:val="0005050F"/>
    <w:rsid w:val="00050CCF"/>
    <w:rsid w:val="00052A20"/>
    <w:rsid w:val="00052DD6"/>
    <w:rsid w:val="00052FB6"/>
    <w:rsid w:val="00055DA0"/>
    <w:rsid w:val="00056A7D"/>
    <w:rsid w:val="0005799B"/>
    <w:rsid w:val="0006005C"/>
    <w:rsid w:val="00060899"/>
    <w:rsid w:val="00061E42"/>
    <w:rsid w:val="00062AE2"/>
    <w:rsid w:val="00063BE8"/>
    <w:rsid w:val="00063D3A"/>
    <w:rsid w:val="000652EB"/>
    <w:rsid w:val="00065802"/>
    <w:rsid w:val="00065CFE"/>
    <w:rsid w:val="00066413"/>
    <w:rsid w:val="000665EF"/>
    <w:rsid w:val="00066BCF"/>
    <w:rsid w:val="00067714"/>
    <w:rsid w:val="00067C6F"/>
    <w:rsid w:val="00070BD5"/>
    <w:rsid w:val="00070ED0"/>
    <w:rsid w:val="000712BB"/>
    <w:rsid w:val="000718EC"/>
    <w:rsid w:val="00071B81"/>
    <w:rsid w:val="00071FA8"/>
    <w:rsid w:val="0007243A"/>
    <w:rsid w:val="00072C2F"/>
    <w:rsid w:val="000731C4"/>
    <w:rsid w:val="000731F5"/>
    <w:rsid w:val="000737A1"/>
    <w:rsid w:val="00074400"/>
    <w:rsid w:val="00075FEE"/>
    <w:rsid w:val="00076328"/>
    <w:rsid w:val="00076B5C"/>
    <w:rsid w:val="000774AB"/>
    <w:rsid w:val="00080518"/>
    <w:rsid w:val="00080B56"/>
    <w:rsid w:val="00080F53"/>
    <w:rsid w:val="000810E0"/>
    <w:rsid w:val="0008111D"/>
    <w:rsid w:val="00082349"/>
    <w:rsid w:val="0008251C"/>
    <w:rsid w:val="00082A85"/>
    <w:rsid w:val="000834B8"/>
    <w:rsid w:val="000853D0"/>
    <w:rsid w:val="00085473"/>
    <w:rsid w:val="00086B1E"/>
    <w:rsid w:val="00086FE0"/>
    <w:rsid w:val="00087147"/>
    <w:rsid w:val="00090C8A"/>
    <w:rsid w:val="000911AD"/>
    <w:rsid w:val="000919B1"/>
    <w:rsid w:val="0009219F"/>
    <w:rsid w:val="00092B2D"/>
    <w:rsid w:val="00093634"/>
    <w:rsid w:val="000957ED"/>
    <w:rsid w:val="000968D8"/>
    <w:rsid w:val="00097C8E"/>
    <w:rsid w:val="000A02FE"/>
    <w:rsid w:val="000A0861"/>
    <w:rsid w:val="000A266A"/>
    <w:rsid w:val="000A353C"/>
    <w:rsid w:val="000A3DF0"/>
    <w:rsid w:val="000A4109"/>
    <w:rsid w:val="000A54ED"/>
    <w:rsid w:val="000A6BB0"/>
    <w:rsid w:val="000B0846"/>
    <w:rsid w:val="000B11B5"/>
    <w:rsid w:val="000B2050"/>
    <w:rsid w:val="000B2374"/>
    <w:rsid w:val="000B240C"/>
    <w:rsid w:val="000B2ACA"/>
    <w:rsid w:val="000B4681"/>
    <w:rsid w:val="000B4B5C"/>
    <w:rsid w:val="000B55FF"/>
    <w:rsid w:val="000B5AF6"/>
    <w:rsid w:val="000B623B"/>
    <w:rsid w:val="000B730E"/>
    <w:rsid w:val="000B76F9"/>
    <w:rsid w:val="000B7780"/>
    <w:rsid w:val="000C07FA"/>
    <w:rsid w:val="000C096F"/>
    <w:rsid w:val="000C09F7"/>
    <w:rsid w:val="000C155E"/>
    <w:rsid w:val="000C19F4"/>
    <w:rsid w:val="000C3313"/>
    <w:rsid w:val="000C3973"/>
    <w:rsid w:val="000C3D0B"/>
    <w:rsid w:val="000C5399"/>
    <w:rsid w:val="000C5B47"/>
    <w:rsid w:val="000C6471"/>
    <w:rsid w:val="000C6D1C"/>
    <w:rsid w:val="000D00D4"/>
    <w:rsid w:val="000D0150"/>
    <w:rsid w:val="000D0632"/>
    <w:rsid w:val="000D0B3A"/>
    <w:rsid w:val="000D13AC"/>
    <w:rsid w:val="000D17C7"/>
    <w:rsid w:val="000D26C7"/>
    <w:rsid w:val="000D2F2B"/>
    <w:rsid w:val="000D4BF0"/>
    <w:rsid w:val="000D5A48"/>
    <w:rsid w:val="000E0D94"/>
    <w:rsid w:val="000E11C5"/>
    <w:rsid w:val="000E239D"/>
    <w:rsid w:val="000E2AFF"/>
    <w:rsid w:val="000E2D6D"/>
    <w:rsid w:val="000E2ED2"/>
    <w:rsid w:val="000E36ED"/>
    <w:rsid w:val="000E391F"/>
    <w:rsid w:val="000E4261"/>
    <w:rsid w:val="000E70C2"/>
    <w:rsid w:val="000E7CB1"/>
    <w:rsid w:val="000F05B3"/>
    <w:rsid w:val="000F0A37"/>
    <w:rsid w:val="000F16B2"/>
    <w:rsid w:val="000F1A81"/>
    <w:rsid w:val="000F2281"/>
    <w:rsid w:val="000F2D0F"/>
    <w:rsid w:val="000F3CC6"/>
    <w:rsid w:val="000F3DB6"/>
    <w:rsid w:val="000F4788"/>
    <w:rsid w:val="000F492A"/>
    <w:rsid w:val="000F547C"/>
    <w:rsid w:val="000F7993"/>
    <w:rsid w:val="000F7C77"/>
    <w:rsid w:val="00100CF8"/>
    <w:rsid w:val="0010293C"/>
    <w:rsid w:val="00102E6B"/>
    <w:rsid w:val="00103468"/>
    <w:rsid w:val="00104508"/>
    <w:rsid w:val="00104AE4"/>
    <w:rsid w:val="00106050"/>
    <w:rsid w:val="001064B1"/>
    <w:rsid w:val="0010665F"/>
    <w:rsid w:val="00106871"/>
    <w:rsid w:val="00106BBC"/>
    <w:rsid w:val="00106C67"/>
    <w:rsid w:val="001075B9"/>
    <w:rsid w:val="00107775"/>
    <w:rsid w:val="0011010B"/>
    <w:rsid w:val="0011019D"/>
    <w:rsid w:val="001102B9"/>
    <w:rsid w:val="0011067A"/>
    <w:rsid w:val="00110AB8"/>
    <w:rsid w:val="0011172A"/>
    <w:rsid w:val="00112446"/>
    <w:rsid w:val="00112E10"/>
    <w:rsid w:val="001140B0"/>
    <w:rsid w:val="001140D2"/>
    <w:rsid w:val="0011446A"/>
    <w:rsid w:val="00114556"/>
    <w:rsid w:val="00114672"/>
    <w:rsid w:val="00114F84"/>
    <w:rsid w:val="00115540"/>
    <w:rsid w:val="00115EB1"/>
    <w:rsid w:val="00117A26"/>
    <w:rsid w:val="00121026"/>
    <w:rsid w:val="001232F6"/>
    <w:rsid w:val="00123971"/>
    <w:rsid w:val="001242F8"/>
    <w:rsid w:val="0012477B"/>
    <w:rsid w:val="00124F90"/>
    <w:rsid w:val="00125726"/>
    <w:rsid w:val="0012624C"/>
    <w:rsid w:val="00126E0D"/>
    <w:rsid w:val="00127899"/>
    <w:rsid w:val="001308D3"/>
    <w:rsid w:val="001334A5"/>
    <w:rsid w:val="00135040"/>
    <w:rsid w:val="0013531F"/>
    <w:rsid w:val="00137837"/>
    <w:rsid w:val="001411A1"/>
    <w:rsid w:val="00142013"/>
    <w:rsid w:val="0014292B"/>
    <w:rsid w:val="00143941"/>
    <w:rsid w:val="001439A3"/>
    <w:rsid w:val="00144F91"/>
    <w:rsid w:val="0014533C"/>
    <w:rsid w:val="0014575A"/>
    <w:rsid w:val="00145901"/>
    <w:rsid w:val="0014617A"/>
    <w:rsid w:val="0014730A"/>
    <w:rsid w:val="0014747F"/>
    <w:rsid w:val="001503A7"/>
    <w:rsid w:val="001505D7"/>
    <w:rsid w:val="00150E55"/>
    <w:rsid w:val="00151D89"/>
    <w:rsid w:val="00154070"/>
    <w:rsid w:val="00154594"/>
    <w:rsid w:val="0015482B"/>
    <w:rsid w:val="00155A31"/>
    <w:rsid w:val="00155ADD"/>
    <w:rsid w:val="0015772B"/>
    <w:rsid w:val="00160322"/>
    <w:rsid w:val="00160753"/>
    <w:rsid w:val="00161245"/>
    <w:rsid w:val="00161274"/>
    <w:rsid w:val="00162A50"/>
    <w:rsid w:val="001630AC"/>
    <w:rsid w:val="00163619"/>
    <w:rsid w:val="00164AE7"/>
    <w:rsid w:val="00165AFF"/>
    <w:rsid w:val="00166E07"/>
    <w:rsid w:val="001672A8"/>
    <w:rsid w:val="00167C67"/>
    <w:rsid w:val="00167DAD"/>
    <w:rsid w:val="00170A70"/>
    <w:rsid w:val="00172F73"/>
    <w:rsid w:val="001737B9"/>
    <w:rsid w:val="00173DFF"/>
    <w:rsid w:val="00174BC4"/>
    <w:rsid w:val="0017502C"/>
    <w:rsid w:val="00175F4D"/>
    <w:rsid w:val="001764EA"/>
    <w:rsid w:val="0017772E"/>
    <w:rsid w:val="0018121C"/>
    <w:rsid w:val="0018183F"/>
    <w:rsid w:val="00181AB3"/>
    <w:rsid w:val="00182E85"/>
    <w:rsid w:val="001830A8"/>
    <w:rsid w:val="001839BE"/>
    <w:rsid w:val="001841D1"/>
    <w:rsid w:val="00184506"/>
    <w:rsid w:val="0018628F"/>
    <w:rsid w:val="00186500"/>
    <w:rsid w:val="00186A84"/>
    <w:rsid w:val="001874D7"/>
    <w:rsid w:val="001904AC"/>
    <w:rsid w:val="00190D2D"/>
    <w:rsid w:val="00190F09"/>
    <w:rsid w:val="00191792"/>
    <w:rsid w:val="00193055"/>
    <w:rsid w:val="001943F0"/>
    <w:rsid w:val="00194A77"/>
    <w:rsid w:val="00195C59"/>
    <w:rsid w:val="00195D0C"/>
    <w:rsid w:val="0019626F"/>
    <w:rsid w:val="00196E8A"/>
    <w:rsid w:val="001973F0"/>
    <w:rsid w:val="00197D94"/>
    <w:rsid w:val="00197F1B"/>
    <w:rsid w:val="001A0527"/>
    <w:rsid w:val="001A07D1"/>
    <w:rsid w:val="001A0AAD"/>
    <w:rsid w:val="001A1625"/>
    <w:rsid w:val="001A2860"/>
    <w:rsid w:val="001A3E49"/>
    <w:rsid w:val="001A5683"/>
    <w:rsid w:val="001A68FA"/>
    <w:rsid w:val="001A7081"/>
    <w:rsid w:val="001A75A9"/>
    <w:rsid w:val="001A773D"/>
    <w:rsid w:val="001B0361"/>
    <w:rsid w:val="001B0EFB"/>
    <w:rsid w:val="001B22A6"/>
    <w:rsid w:val="001B251F"/>
    <w:rsid w:val="001B252C"/>
    <w:rsid w:val="001B3FEE"/>
    <w:rsid w:val="001B44D6"/>
    <w:rsid w:val="001B482E"/>
    <w:rsid w:val="001B5637"/>
    <w:rsid w:val="001B5CE7"/>
    <w:rsid w:val="001B67B2"/>
    <w:rsid w:val="001C00DD"/>
    <w:rsid w:val="001C06A5"/>
    <w:rsid w:val="001C0A56"/>
    <w:rsid w:val="001C0C35"/>
    <w:rsid w:val="001C1D53"/>
    <w:rsid w:val="001C215A"/>
    <w:rsid w:val="001C2C29"/>
    <w:rsid w:val="001C4470"/>
    <w:rsid w:val="001C514C"/>
    <w:rsid w:val="001C5B69"/>
    <w:rsid w:val="001C6E4D"/>
    <w:rsid w:val="001C71EB"/>
    <w:rsid w:val="001C7722"/>
    <w:rsid w:val="001D05AD"/>
    <w:rsid w:val="001D19ED"/>
    <w:rsid w:val="001D1D1F"/>
    <w:rsid w:val="001D1F8B"/>
    <w:rsid w:val="001D26F8"/>
    <w:rsid w:val="001D274D"/>
    <w:rsid w:val="001D30A5"/>
    <w:rsid w:val="001D30EF"/>
    <w:rsid w:val="001D332F"/>
    <w:rsid w:val="001D3AD7"/>
    <w:rsid w:val="001D3BAA"/>
    <w:rsid w:val="001D4A53"/>
    <w:rsid w:val="001D5C13"/>
    <w:rsid w:val="001D7D77"/>
    <w:rsid w:val="001D7E9C"/>
    <w:rsid w:val="001D7EB7"/>
    <w:rsid w:val="001E0997"/>
    <w:rsid w:val="001E1456"/>
    <w:rsid w:val="001E1AB1"/>
    <w:rsid w:val="001E1B98"/>
    <w:rsid w:val="001E294E"/>
    <w:rsid w:val="001E2C8D"/>
    <w:rsid w:val="001E32E8"/>
    <w:rsid w:val="001E370D"/>
    <w:rsid w:val="001E39D7"/>
    <w:rsid w:val="001E3A59"/>
    <w:rsid w:val="001E45BB"/>
    <w:rsid w:val="001E6212"/>
    <w:rsid w:val="001E65E2"/>
    <w:rsid w:val="001E6FCC"/>
    <w:rsid w:val="001E7448"/>
    <w:rsid w:val="001E7661"/>
    <w:rsid w:val="001E7B6E"/>
    <w:rsid w:val="001F1628"/>
    <w:rsid w:val="001F1A32"/>
    <w:rsid w:val="001F1BB8"/>
    <w:rsid w:val="001F2560"/>
    <w:rsid w:val="001F2B93"/>
    <w:rsid w:val="001F48D0"/>
    <w:rsid w:val="001F5678"/>
    <w:rsid w:val="001F5F6F"/>
    <w:rsid w:val="001F659A"/>
    <w:rsid w:val="001F6BAC"/>
    <w:rsid w:val="001F7D4A"/>
    <w:rsid w:val="00201CAF"/>
    <w:rsid w:val="00201F4B"/>
    <w:rsid w:val="00202D52"/>
    <w:rsid w:val="002035A2"/>
    <w:rsid w:val="00203D78"/>
    <w:rsid w:val="00203FDD"/>
    <w:rsid w:val="002053F3"/>
    <w:rsid w:val="00206A71"/>
    <w:rsid w:val="00207159"/>
    <w:rsid w:val="00207746"/>
    <w:rsid w:val="00211C01"/>
    <w:rsid w:val="00211DD7"/>
    <w:rsid w:val="00211FA1"/>
    <w:rsid w:val="00212119"/>
    <w:rsid w:val="002128DD"/>
    <w:rsid w:val="00212AC1"/>
    <w:rsid w:val="0021357E"/>
    <w:rsid w:val="00214DB0"/>
    <w:rsid w:val="00216E86"/>
    <w:rsid w:val="002171FD"/>
    <w:rsid w:val="002174F1"/>
    <w:rsid w:val="00217CE6"/>
    <w:rsid w:val="00222682"/>
    <w:rsid w:val="00222BC7"/>
    <w:rsid w:val="0022341F"/>
    <w:rsid w:val="00225000"/>
    <w:rsid w:val="0022509F"/>
    <w:rsid w:val="00225573"/>
    <w:rsid w:val="00225B3B"/>
    <w:rsid w:val="00225E3E"/>
    <w:rsid w:val="002266C5"/>
    <w:rsid w:val="00227FE2"/>
    <w:rsid w:val="002318DA"/>
    <w:rsid w:val="00231F82"/>
    <w:rsid w:val="00232FDA"/>
    <w:rsid w:val="00233692"/>
    <w:rsid w:val="00233DD8"/>
    <w:rsid w:val="00234819"/>
    <w:rsid w:val="00236DDE"/>
    <w:rsid w:val="00240259"/>
    <w:rsid w:val="00240AA3"/>
    <w:rsid w:val="002416ED"/>
    <w:rsid w:val="00241754"/>
    <w:rsid w:val="0024283E"/>
    <w:rsid w:val="00243745"/>
    <w:rsid w:val="00243D77"/>
    <w:rsid w:val="002445BB"/>
    <w:rsid w:val="00244E5D"/>
    <w:rsid w:val="002458E7"/>
    <w:rsid w:val="002461BD"/>
    <w:rsid w:val="00246657"/>
    <w:rsid w:val="002471EC"/>
    <w:rsid w:val="0025097E"/>
    <w:rsid w:val="00250A55"/>
    <w:rsid w:val="0025197F"/>
    <w:rsid w:val="00251BC2"/>
    <w:rsid w:val="00252C29"/>
    <w:rsid w:val="00253922"/>
    <w:rsid w:val="00255531"/>
    <w:rsid w:val="002556F1"/>
    <w:rsid w:val="00255D27"/>
    <w:rsid w:val="002566A0"/>
    <w:rsid w:val="00257D17"/>
    <w:rsid w:val="00257D7E"/>
    <w:rsid w:val="00260272"/>
    <w:rsid w:val="0026086E"/>
    <w:rsid w:val="002608D6"/>
    <w:rsid w:val="00260A40"/>
    <w:rsid w:val="0026106C"/>
    <w:rsid w:val="0026157C"/>
    <w:rsid w:val="00261DC9"/>
    <w:rsid w:val="00261FA2"/>
    <w:rsid w:val="00263CE4"/>
    <w:rsid w:val="00263D4C"/>
    <w:rsid w:val="00264F98"/>
    <w:rsid w:val="00265B09"/>
    <w:rsid w:val="00265D8A"/>
    <w:rsid w:val="0026628F"/>
    <w:rsid w:val="00266313"/>
    <w:rsid w:val="00266D18"/>
    <w:rsid w:val="0026714D"/>
    <w:rsid w:val="0026780E"/>
    <w:rsid w:val="002678BA"/>
    <w:rsid w:val="00270448"/>
    <w:rsid w:val="00270AA9"/>
    <w:rsid w:val="002722A4"/>
    <w:rsid w:val="00272911"/>
    <w:rsid w:val="002731DB"/>
    <w:rsid w:val="00276C5F"/>
    <w:rsid w:val="002804AF"/>
    <w:rsid w:val="0028105C"/>
    <w:rsid w:val="002816D1"/>
    <w:rsid w:val="00282534"/>
    <w:rsid w:val="00282EE4"/>
    <w:rsid w:val="00284432"/>
    <w:rsid w:val="0028664E"/>
    <w:rsid w:val="002873C5"/>
    <w:rsid w:val="00287C92"/>
    <w:rsid w:val="00290B62"/>
    <w:rsid w:val="00290F06"/>
    <w:rsid w:val="00293C52"/>
    <w:rsid w:val="002942B3"/>
    <w:rsid w:val="00295116"/>
    <w:rsid w:val="00295BB2"/>
    <w:rsid w:val="0029723E"/>
    <w:rsid w:val="002A025F"/>
    <w:rsid w:val="002A4841"/>
    <w:rsid w:val="002A48A1"/>
    <w:rsid w:val="002A6685"/>
    <w:rsid w:val="002B027E"/>
    <w:rsid w:val="002B0C23"/>
    <w:rsid w:val="002B0FFE"/>
    <w:rsid w:val="002B22C8"/>
    <w:rsid w:val="002B243C"/>
    <w:rsid w:val="002B2A02"/>
    <w:rsid w:val="002B319F"/>
    <w:rsid w:val="002B3B89"/>
    <w:rsid w:val="002B4EAB"/>
    <w:rsid w:val="002B5B5A"/>
    <w:rsid w:val="002B5BA3"/>
    <w:rsid w:val="002B5C07"/>
    <w:rsid w:val="002B5C1C"/>
    <w:rsid w:val="002B67E4"/>
    <w:rsid w:val="002B77C6"/>
    <w:rsid w:val="002C023F"/>
    <w:rsid w:val="002C2F7E"/>
    <w:rsid w:val="002C36F5"/>
    <w:rsid w:val="002C3C83"/>
    <w:rsid w:val="002C4004"/>
    <w:rsid w:val="002C7098"/>
    <w:rsid w:val="002C70E0"/>
    <w:rsid w:val="002C761E"/>
    <w:rsid w:val="002D0790"/>
    <w:rsid w:val="002D0C93"/>
    <w:rsid w:val="002D1522"/>
    <w:rsid w:val="002D1732"/>
    <w:rsid w:val="002D20B1"/>
    <w:rsid w:val="002D2789"/>
    <w:rsid w:val="002D4830"/>
    <w:rsid w:val="002D6AA2"/>
    <w:rsid w:val="002D6C78"/>
    <w:rsid w:val="002D7AE4"/>
    <w:rsid w:val="002E2697"/>
    <w:rsid w:val="002E2F55"/>
    <w:rsid w:val="002E35C7"/>
    <w:rsid w:val="002E3A3F"/>
    <w:rsid w:val="002E3AA3"/>
    <w:rsid w:val="002E3AC0"/>
    <w:rsid w:val="002E5021"/>
    <w:rsid w:val="002E55EF"/>
    <w:rsid w:val="002E59BB"/>
    <w:rsid w:val="002E76B0"/>
    <w:rsid w:val="002E7782"/>
    <w:rsid w:val="002E7DBE"/>
    <w:rsid w:val="002E7FE4"/>
    <w:rsid w:val="002F0AF8"/>
    <w:rsid w:val="002F629F"/>
    <w:rsid w:val="002F62A3"/>
    <w:rsid w:val="002F6498"/>
    <w:rsid w:val="002F6879"/>
    <w:rsid w:val="002F6B4F"/>
    <w:rsid w:val="002F6D41"/>
    <w:rsid w:val="002F6EAA"/>
    <w:rsid w:val="002F7343"/>
    <w:rsid w:val="002F7436"/>
    <w:rsid w:val="002F76CE"/>
    <w:rsid w:val="002F7A6A"/>
    <w:rsid w:val="003003E5"/>
    <w:rsid w:val="00300D45"/>
    <w:rsid w:val="0030144E"/>
    <w:rsid w:val="00302D47"/>
    <w:rsid w:val="00303C62"/>
    <w:rsid w:val="00303EC4"/>
    <w:rsid w:val="00303F9B"/>
    <w:rsid w:val="003046CD"/>
    <w:rsid w:val="00304953"/>
    <w:rsid w:val="00305FBE"/>
    <w:rsid w:val="0030645B"/>
    <w:rsid w:val="00307033"/>
    <w:rsid w:val="00310129"/>
    <w:rsid w:val="0031117D"/>
    <w:rsid w:val="00312E1C"/>
    <w:rsid w:val="0031388F"/>
    <w:rsid w:val="00313DBA"/>
    <w:rsid w:val="0031771A"/>
    <w:rsid w:val="003179F7"/>
    <w:rsid w:val="0032033B"/>
    <w:rsid w:val="00320B3A"/>
    <w:rsid w:val="00321116"/>
    <w:rsid w:val="00322773"/>
    <w:rsid w:val="00322A8F"/>
    <w:rsid w:val="00323150"/>
    <w:rsid w:val="003234FC"/>
    <w:rsid w:val="003235C9"/>
    <w:rsid w:val="00324304"/>
    <w:rsid w:val="00324694"/>
    <w:rsid w:val="0032477E"/>
    <w:rsid w:val="00324F70"/>
    <w:rsid w:val="0032544A"/>
    <w:rsid w:val="00325A20"/>
    <w:rsid w:val="003267E6"/>
    <w:rsid w:val="0032728D"/>
    <w:rsid w:val="00330576"/>
    <w:rsid w:val="00330780"/>
    <w:rsid w:val="00330F96"/>
    <w:rsid w:val="003331AE"/>
    <w:rsid w:val="00335185"/>
    <w:rsid w:val="00335E86"/>
    <w:rsid w:val="0033634F"/>
    <w:rsid w:val="0033702F"/>
    <w:rsid w:val="00337F81"/>
    <w:rsid w:val="003400D8"/>
    <w:rsid w:val="0034149F"/>
    <w:rsid w:val="00342250"/>
    <w:rsid w:val="003426BA"/>
    <w:rsid w:val="00342D15"/>
    <w:rsid w:val="00342E0C"/>
    <w:rsid w:val="00343005"/>
    <w:rsid w:val="00343161"/>
    <w:rsid w:val="003431AF"/>
    <w:rsid w:val="00343DDC"/>
    <w:rsid w:val="0034455D"/>
    <w:rsid w:val="00344C2A"/>
    <w:rsid w:val="00347C83"/>
    <w:rsid w:val="00347CC4"/>
    <w:rsid w:val="00350CCC"/>
    <w:rsid w:val="00350F48"/>
    <w:rsid w:val="00351721"/>
    <w:rsid w:val="00351BB8"/>
    <w:rsid w:val="00351E45"/>
    <w:rsid w:val="003537E3"/>
    <w:rsid w:val="00354D47"/>
    <w:rsid w:val="0035615E"/>
    <w:rsid w:val="00356637"/>
    <w:rsid w:val="0035673A"/>
    <w:rsid w:val="00356AAC"/>
    <w:rsid w:val="003577FF"/>
    <w:rsid w:val="00361107"/>
    <w:rsid w:val="0036234D"/>
    <w:rsid w:val="003639D1"/>
    <w:rsid w:val="003657AB"/>
    <w:rsid w:val="003673A3"/>
    <w:rsid w:val="00367FB1"/>
    <w:rsid w:val="00367FCD"/>
    <w:rsid w:val="00370058"/>
    <w:rsid w:val="003707C0"/>
    <w:rsid w:val="00370A54"/>
    <w:rsid w:val="00370BA4"/>
    <w:rsid w:val="00370CF6"/>
    <w:rsid w:val="00370F67"/>
    <w:rsid w:val="00371895"/>
    <w:rsid w:val="003718DE"/>
    <w:rsid w:val="00371A94"/>
    <w:rsid w:val="00372AFC"/>
    <w:rsid w:val="00374DF1"/>
    <w:rsid w:val="00374EEF"/>
    <w:rsid w:val="00375734"/>
    <w:rsid w:val="00376B9C"/>
    <w:rsid w:val="00380BD8"/>
    <w:rsid w:val="0038166B"/>
    <w:rsid w:val="0038344F"/>
    <w:rsid w:val="00383C78"/>
    <w:rsid w:val="00383ECA"/>
    <w:rsid w:val="00384512"/>
    <w:rsid w:val="00384F3D"/>
    <w:rsid w:val="00386189"/>
    <w:rsid w:val="003863EE"/>
    <w:rsid w:val="00387E2D"/>
    <w:rsid w:val="003908FC"/>
    <w:rsid w:val="00390F7F"/>
    <w:rsid w:val="00390F9E"/>
    <w:rsid w:val="00391558"/>
    <w:rsid w:val="00391F25"/>
    <w:rsid w:val="003923F3"/>
    <w:rsid w:val="00392CF6"/>
    <w:rsid w:val="00393009"/>
    <w:rsid w:val="00393FED"/>
    <w:rsid w:val="003958F6"/>
    <w:rsid w:val="00396020"/>
    <w:rsid w:val="003964ED"/>
    <w:rsid w:val="00397234"/>
    <w:rsid w:val="00397F02"/>
    <w:rsid w:val="003A183F"/>
    <w:rsid w:val="003A23F3"/>
    <w:rsid w:val="003A2D52"/>
    <w:rsid w:val="003A304A"/>
    <w:rsid w:val="003A311A"/>
    <w:rsid w:val="003A32C7"/>
    <w:rsid w:val="003A33B0"/>
    <w:rsid w:val="003A36E8"/>
    <w:rsid w:val="003A39B1"/>
    <w:rsid w:val="003A3F63"/>
    <w:rsid w:val="003A44A0"/>
    <w:rsid w:val="003A58DD"/>
    <w:rsid w:val="003A6372"/>
    <w:rsid w:val="003A67F6"/>
    <w:rsid w:val="003A6D61"/>
    <w:rsid w:val="003A71EF"/>
    <w:rsid w:val="003A729C"/>
    <w:rsid w:val="003B03D3"/>
    <w:rsid w:val="003B0B1A"/>
    <w:rsid w:val="003B19CB"/>
    <w:rsid w:val="003B3285"/>
    <w:rsid w:val="003B3780"/>
    <w:rsid w:val="003B3D6F"/>
    <w:rsid w:val="003B3DB2"/>
    <w:rsid w:val="003B7572"/>
    <w:rsid w:val="003C1384"/>
    <w:rsid w:val="003C2ABF"/>
    <w:rsid w:val="003C36F6"/>
    <w:rsid w:val="003C49BD"/>
    <w:rsid w:val="003C50E3"/>
    <w:rsid w:val="003C5255"/>
    <w:rsid w:val="003C580B"/>
    <w:rsid w:val="003C63E8"/>
    <w:rsid w:val="003C717D"/>
    <w:rsid w:val="003C7B41"/>
    <w:rsid w:val="003D2606"/>
    <w:rsid w:val="003D34C8"/>
    <w:rsid w:val="003D4621"/>
    <w:rsid w:val="003D4840"/>
    <w:rsid w:val="003D4CFA"/>
    <w:rsid w:val="003D5349"/>
    <w:rsid w:val="003D5604"/>
    <w:rsid w:val="003D5D2D"/>
    <w:rsid w:val="003D79C8"/>
    <w:rsid w:val="003E0236"/>
    <w:rsid w:val="003E0C94"/>
    <w:rsid w:val="003E120A"/>
    <w:rsid w:val="003E1888"/>
    <w:rsid w:val="003E1BFA"/>
    <w:rsid w:val="003E2095"/>
    <w:rsid w:val="003E3019"/>
    <w:rsid w:val="003E3AF7"/>
    <w:rsid w:val="003E4740"/>
    <w:rsid w:val="003E6489"/>
    <w:rsid w:val="003E651B"/>
    <w:rsid w:val="003E7068"/>
    <w:rsid w:val="003F000C"/>
    <w:rsid w:val="003F06CB"/>
    <w:rsid w:val="003F1B91"/>
    <w:rsid w:val="003F1D01"/>
    <w:rsid w:val="003F2736"/>
    <w:rsid w:val="003F2C19"/>
    <w:rsid w:val="003F2C3B"/>
    <w:rsid w:val="003F2C5C"/>
    <w:rsid w:val="003F380D"/>
    <w:rsid w:val="003F3888"/>
    <w:rsid w:val="003F5143"/>
    <w:rsid w:val="003F5194"/>
    <w:rsid w:val="003F55D3"/>
    <w:rsid w:val="003F5F88"/>
    <w:rsid w:val="003F7C01"/>
    <w:rsid w:val="00400A57"/>
    <w:rsid w:val="00401739"/>
    <w:rsid w:val="004017C9"/>
    <w:rsid w:val="004027F4"/>
    <w:rsid w:val="00403001"/>
    <w:rsid w:val="00405CF3"/>
    <w:rsid w:val="004063BC"/>
    <w:rsid w:val="00410313"/>
    <w:rsid w:val="00410429"/>
    <w:rsid w:val="0041089A"/>
    <w:rsid w:val="004123A5"/>
    <w:rsid w:val="00412650"/>
    <w:rsid w:val="00412EA1"/>
    <w:rsid w:val="004131ED"/>
    <w:rsid w:val="00413CC3"/>
    <w:rsid w:val="00414BA9"/>
    <w:rsid w:val="00414D10"/>
    <w:rsid w:val="00414F1D"/>
    <w:rsid w:val="004153C3"/>
    <w:rsid w:val="0041639F"/>
    <w:rsid w:val="0041679A"/>
    <w:rsid w:val="0041689F"/>
    <w:rsid w:val="004174A2"/>
    <w:rsid w:val="00420781"/>
    <w:rsid w:val="00420DFF"/>
    <w:rsid w:val="00421228"/>
    <w:rsid w:val="00421ED1"/>
    <w:rsid w:val="00425037"/>
    <w:rsid w:val="00426C52"/>
    <w:rsid w:val="0042788D"/>
    <w:rsid w:val="00427B43"/>
    <w:rsid w:val="00427EB0"/>
    <w:rsid w:val="00430369"/>
    <w:rsid w:val="0043201D"/>
    <w:rsid w:val="004333DD"/>
    <w:rsid w:val="00434A5E"/>
    <w:rsid w:val="0043619A"/>
    <w:rsid w:val="00436AE1"/>
    <w:rsid w:val="0043705D"/>
    <w:rsid w:val="00440D4F"/>
    <w:rsid w:val="004422D4"/>
    <w:rsid w:val="0044281B"/>
    <w:rsid w:val="00443C7F"/>
    <w:rsid w:val="00446566"/>
    <w:rsid w:val="00446685"/>
    <w:rsid w:val="00447C82"/>
    <w:rsid w:val="0045116A"/>
    <w:rsid w:val="004516C3"/>
    <w:rsid w:val="00452153"/>
    <w:rsid w:val="00452779"/>
    <w:rsid w:val="00452AB7"/>
    <w:rsid w:val="004538CF"/>
    <w:rsid w:val="00454A15"/>
    <w:rsid w:val="0045523D"/>
    <w:rsid w:val="00455455"/>
    <w:rsid w:val="004554A8"/>
    <w:rsid w:val="00456045"/>
    <w:rsid w:val="00456468"/>
    <w:rsid w:val="00456912"/>
    <w:rsid w:val="00456ACB"/>
    <w:rsid w:val="00457395"/>
    <w:rsid w:val="00457AF8"/>
    <w:rsid w:val="0046170D"/>
    <w:rsid w:val="004620A4"/>
    <w:rsid w:val="004629CF"/>
    <w:rsid w:val="00463C22"/>
    <w:rsid w:val="00463FD6"/>
    <w:rsid w:val="00464ACB"/>
    <w:rsid w:val="00465315"/>
    <w:rsid w:val="00465978"/>
    <w:rsid w:val="00466B25"/>
    <w:rsid w:val="00466F33"/>
    <w:rsid w:val="00472098"/>
    <w:rsid w:val="00472B5D"/>
    <w:rsid w:val="00474DE7"/>
    <w:rsid w:val="0047525D"/>
    <w:rsid w:val="00475BDA"/>
    <w:rsid w:val="00476F16"/>
    <w:rsid w:val="00477D12"/>
    <w:rsid w:val="00477F4A"/>
    <w:rsid w:val="00477F8A"/>
    <w:rsid w:val="00480010"/>
    <w:rsid w:val="00481314"/>
    <w:rsid w:val="004828F6"/>
    <w:rsid w:val="004841B1"/>
    <w:rsid w:val="00484DF8"/>
    <w:rsid w:val="004851B8"/>
    <w:rsid w:val="00486084"/>
    <w:rsid w:val="004860B9"/>
    <w:rsid w:val="00487ECC"/>
    <w:rsid w:val="004909F7"/>
    <w:rsid w:val="0049367E"/>
    <w:rsid w:val="00493719"/>
    <w:rsid w:val="00493ACB"/>
    <w:rsid w:val="004946EE"/>
    <w:rsid w:val="00494980"/>
    <w:rsid w:val="00494D47"/>
    <w:rsid w:val="0049538A"/>
    <w:rsid w:val="004961B7"/>
    <w:rsid w:val="004973B9"/>
    <w:rsid w:val="004A12A1"/>
    <w:rsid w:val="004A146C"/>
    <w:rsid w:val="004A17C6"/>
    <w:rsid w:val="004A1938"/>
    <w:rsid w:val="004A2077"/>
    <w:rsid w:val="004A2270"/>
    <w:rsid w:val="004A2681"/>
    <w:rsid w:val="004A295A"/>
    <w:rsid w:val="004A2BD4"/>
    <w:rsid w:val="004A2EDB"/>
    <w:rsid w:val="004A3217"/>
    <w:rsid w:val="004A3EEF"/>
    <w:rsid w:val="004A4715"/>
    <w:rsid w:val="004A51AA"/>
    <w:rsid w:val="004A6519"/>
    <w:rsid w:val="004A6575"/>
    <w:rsid w:val="004A79BF"/>
    <w:rsid w:val="004B0444"/>
    <w:rsid w:val="004B09EC"/>
    <w:rsid w:val="004B1EB8"/>
    <w:rsid w:val="004B278D"/>
    <w:rsid w:val="004B2DB5"/>
    <w:rsid w:val="004B313C"/>
    <w:rsid w:val="004B3325"/>
    <w:rsid w:val="004B35EF"/>
    <w:rsid w:val="004B3BDA"/>
    <w:rsid w:val="004B3DA0"/>
    <w:rsid w:val="004B45F5"/>
    <w:rsid w:val="004B4C73"/>
    <w:rsid w:val="004B4D93"/>
    <w:rsid w:val="004B7227"/>
    <w:rsid w:val="004C220D"/>
    <w:rsid w:val="004C29D6"/>
    <w:rsid w:val="004C2A0D"/>
    <w:rsid w:val="004C3418"/>
    <w:rsid w:val="004C3865"/>
    <w:rsid w:val="004C3E31"/>
    <w:rsid w:val="004C443B"/>
    <w:rsid w:val="004C6702"/>
    <w:rsid w:val="004C6A7F"/>
    <w:rsid w:val="004C6B36"/>
    <w:rsid w:val="004D05A5"/>
    <w:rsid w:val="004D05F2"/>
    <w:rsid w:val="004D0A62"/>
    <w:rsid w:val="004D1415"/>
    <w:rsid w:val="004D162A"/>
    <w:rsid w:val="004D28E6"/>
    <w:rsid w:val="004D3FC2"/>
    <w:rsid w:val="004D41DF"/>
    <w:rsid w:val="004D4416"/>
    <w:rsid w:val="004D4621"/>
    <w:rsid w:val="004D4B02"/>
    <w:rsid w:val="004D4C4D"/>
    <w:rsid w:val="004D514C"/>
    <w:rsid w:val="004D5B75"/>
    <w:rsid w:val="004D5BBF"/>
    <w:rsid w:val="004D5DAE"/>
    <w:rsid w:val="004D7AEF"/>
    <w:rsid w:val="004E0F7C"/>
    <w:rsid w:val="004E2572"/>
    <w:rsid w:val="004E4228"/>
    <w:rsid w:val="004E4B45"/>
    <w:rsid w:val="004E5479"/>
    <w:rsid w:val="004E54C3"/>
    <w:rsid w:val="004E584A"/>
    <w:rsid w:val="004E5B86"/>
    <w:rsid w:val="004E6544"/>
    <w:rsid w:val="004F0289"/>
    <w:rsid w:val="004F0BCE"/>
    <w:rsid w:val="004F22A2"/>
    <w:rsid w:val="004F29E9"/>
    <w:rsid w:val="004F3362"/>
    <w:rsid w:val="004F34E7"/>
    <w:rsid w:val="004F3B9C"/>
    <w:rsid w:val="004F3C46"/>
    <w:rsid w:val="004F4D7C"/>
    <w:rsid w:val="004F59A5"/>
    <w:rsid w:val="004F5F15"/>
    <w:rsid w:val="004F609F"/>
    <w:rsid w:val="004F6813"/>
    <w:rsid w:val="004F7BCF"/>
    <w:rsid w:val="0050144C"/>
    <w:rsid w:val="005023A6"/>
    <w:rsid w:val="00502840"/>
    <w:rsid w:val="00503840"/>
    <w:rsid w:val="00504C72"/>
    <w:rsid w:val="0050543F"/>
    <w:rsid w:val="005056E1"/>
    <w:rsid w:val="00506F15"/>
    <w:rsid w:val="00510330"/>
    <w:rsid w:val="005120F9"/>
    <w:rsid w:val="00514614"/>
    <w:rsid w:val="0051463E"/>
    <w:rsid w:val="005153AE"/>
    <w:rsid w:val="00516615"/>
    <w:rsid w:val="00516E89"/>
    <w:rsid w:val="00517DE4"/>
    <w:rsid w:val="00520244"/>
    <w:rsid w:val="00520B39"/>
    <w:rsid w:val="00520B4F"/>
    <w:rsid w:val="00520FA8"/>
    <w:rsid w:val="00521912"/>
    <w:rsid w:val="00522907"/>
    <w:rsid w:val="00522AC6"/>
    <w:rsid w:val="00522EBB"/>
    <w:rsid w:val="0052319D"/>
    <w:rsid w:val="00524191"/>
    <w:rsid w:val="00524F6B"/>
    <w:rsid w:val="005260EF"/>
    <w:rsid w:val="00526436"/>
    <w:rsid w:val="00527336"/>
    <w:rsid w:val="0052762A"/>
    <w:rsid w:val="0053090A"/>
    <w:rsid w:val="00530FC8"/>
    <w:rsid w:val="00531DD5"/>
    <w:rsid w:val="00534C6B"/>
    <w:rsid w:val="005352CB"/>
    <w:rsid w:val="00536398"/>
    <w:rsid w:val="0053640E"/>
    <w:rsid w:val="0053676F"/>
    <w:rsid w:val="00536C87"/>
    <w:rsid w:val="00536E53"/>
    <w:rsid w:val="00540779"/>
    <w:rsid w:val="00541F80"/>
    <w:rsid w:val="005423E8"/>
    <w:rsid w:val="005424A0"/>
    <w:rsid w:val="00542EA5"/>
    <w:rsid w:val="00543FB7"/>
    <w:rsid w:val="00544517"/>
    <w:rsid w:val="00544A34"/>
    <w:rsid w:val="00544DC3"/>
    <w:rsid w:val="00544DE6"/>
    <w:rsid w:val="0054516E"/>
    <w:rsid w:val="005456DB"/>
    <w:rsid w:val="00545CDE"/>
    <w:rsid w:val="005461FB"/>
    <w:rsid w:val="0055031F"/>
    <w:rsid w:val="00550A6C"/>
    <w:rsid w:val="00550D89"/>
    <w:rsid w:val="005510E7"/>
    <w:rsid w:val="005520D9"/>
    <w:rsid w:val="00553433"/>
    <w:rsid w:val="00553577"/>
    <w:rsid w:val="00553AFB"/>
    <w:rsid w:val="005542CD"/>
    <w:rsid w:val="0055436C"/>
    <w:rsid w:val="00554F29"/>
    <w:rsid w:val="00555480"/>
    <w:rsid w:val="00556610"/>
    <w:rsid w:val="00557CFD"/>
    <w:rsid w:val="0056044D"/>
    <w:rsid w:val="00560479"/>
    <w:rsid w:val="005609A0"/>
    <w:rsid w:val="00560C79"/>
    <w:rsid w:val="005617E9"/>
    <w:rsid w:val="00562195"/>
    <w:rsid w:val="005634FA"/>
    <w:rsid w:val="005641B7"/>
    <w:rsid w:val="005667B8"/>
    <w:rsid w:val="005669F0"/>
    <w:rsid w:val="005674DD"/>
    <w:rsid w:val="005700F4"/>
    <w:rsid w:val="00570C8D"/>
    <w:rsid w:val="0057104C"/>
    <w:rsid w:val="005710A3"/>
    <w:rsid w:val="00571A85"/>
    <w:rsid w:val="00571F64"/>
    <w:rsid w:val="005726FC"/>
    <w:rsid w:val="00573092"/>
    <w:rsid w:val="00573A17"/>
    <w:rsid w:val="0057434D"/>
    <w:rsid w:val="005744C1"/>
    <w:rsid w:val="005745CA"/>
    <w:rsid w:val="00574981"/>
    <w:rsid w:val="00574EA8"/>
    <w:rsid w:val="0057545F"/>
    <w:rsid w:val="00575FCB"/>
    <w:rsid w:val="0057673C"/>
    <w:rsid w:val="005776F7"/>
    <w:rsid w:val="00577B63"/>
    <w:rsid w:val="00577BA7"/>
    <w:rsid w:val="00577BBF"/>
    <w:rsid w:val="005815B8"/>
    <w:rsid w:val="00581B1E"/>
    <w:rsid w:val="005822F5"/>
    <w:rsid w:val="00582432"/>
    <w:rsid w:val="0058294D"/>
    <w:rsid w:val="005832A6"/>
    <w:rsid w:val="0058428C"/>
    <w:rsid w:val="00584752"/>
    <w:rsid w:val="00586504"/>
    <w:rsid w:val="00586C88"/>
    <w:rsid w:val="005879E5"/>
    <w:rsid w:val="00587C67"/>
    <w:rsid w:val="00587FDB"/>
    <w:rsid w:val="00590290"/>
    <w:rsid w:val="00591AB5"/>
    <w:rsid w:val="00593E7C"/>
    <w:rsid w:val="005946C9"/>
    <w:rsid w:val="00595D0E"/>
    <w:rsid w:val="0059618A"/>
    <w:rsid w:val="00597B47"/>
    <w:rsid w:val="005A021F"/>
    <w:rsid w:val="005A0519"/>
    <w:rsid w:val="005A115F"/>
    <w:rsid w:val="005A1838"/>
    <w:rsid w:val="005A1854"/>
    <w:rsid w:val="005A2B1C"/>
    <w:rsid w:val="005A445A"/>
    <w:rsid w:val="005A69F8"/>
    <w:rsid w:val="005A6E73"/>
    <w:rsid w:val="005A79FC"/>
    <w:rsid w:val="005B00CA"/>
    <w:rsid w:val="005B0C7C"/>
    <w:rsid w:val="005B1394"/>
    <w:rsid w:val="005B18A9"/>
    <w:rsid w:val="005B1B1F"/>
    <w:rsid w:val="005B3E7E"/>
    <w:rsid w:val="005B3FDD"/>
    <w:rsid w:val="005B4001"/>
    <w:rsid w:val="005B428A"/>
    <w:rsid w:val="005B4BEC"/>
    <w:rsid w:val="005B4D2F"/>
    <w:rsid w:val="005B4DC9"/>
    <w:rsid w:val="005B4F79"/>
    <w:rsid w:val="005B5A1A"/>
    <w:rsid w:val="005C0BB5"/>
    <w:rsid w:val="005C0F4D"/>
    <w:rsid w:val="005C0F64"/>
    <w:rsid w:val="005C11DC"/>
    <w:rsid w:val="005C207B"/>
    <w:rsid w:val="005C2B0C"/>
    <w:rsid w:val="005C30FC"/>
    <w:rsid w:val="005C4571"/>
    <w:rsid w:val="005C5067"/>
    <w:rsid w:val="005C5AA8"/>
    <w:rsid w:val="005C703B"/>
    <w:rsid w:val="005D081F"/>
    <w:rsid w:val="005D2AE7"/>
    <w:rsid w:val="005D398F"/>
    <w:rsid w:val="005D3B0B"/>
    <w:rsid w:val="005D3C10"/>
    <w:rsid w:val="005D5371"/>
    <w:rsid w:val="005D5721"/>
    <w:rsid w:val="005D6AC8"/>
    <w:rsid w:val="005D6D44"/>
    <w:rsid w:val="005E1489"/>
    <w:rsid w:val="005E29AA"/>
    <w:rsid w:val="005E2B52"/>
    <w:rsid w:val="005E2F6E"/>
    <w:rsid w:val="005E3001"/>
    <w:rsid w:val="005E53D9"/>
    <w:rsid w:val="005E74F0"/>
    <w:rsid w:val="005E7B42"/>
    <w:rsid w:val="005F0C7B"/>
    <w:rsid w:val="005F251E"/>
    <w:rsid w:val="005F31C0"/>
    <w:rsid w:val="005F345F"/>
    <w:rsid w:val="005F3889"/>
    <w:rsid w:val="005F472D"/>
    <w:rsid w:val="005F4FF9"/>
    <w:rsid w:val="005F7A35"/>
    <w:rsid w:val="005F7C16"/>
    <w:rsid w:val="0060390A"/>
    <w:rsid w:val="00603BFE"/>
    <w:rsid w:val="00604A99"/>
    <w:rsid w:val="00605200"/>
    <w:rsid w:val="00605211"/>
    <w:rsid w:val="00605830"/>
    <w:rsid w:val="00605EDE"/>
    <w:rsid w:val="0060650A"/>
    <w:rsid w:val="00607095"/>
    <w:rsid w:val="006072BC"/>
    <w:rsid w:val="006074E6"/>
    <w:rsid w:val="0061049C"/>
    <w:rsid w:val="0061072D"/>
    <w:rsid w:val="0061145B"/>
    <w:rsid w:val="00611922"/>
    <w:rsid w:val="00611C99"/>
    <w:rsid w:val="00612049"/>
    <w:rsid w:val="006129AB"/>
    <w:rsid w:val="00612C49"/>
    <w:rsid w:val="006138BB"/>
    <w:rsid w:val="00613939"/>
    <w:rsid w:val="006139EF"/>
    <w:rsid w:val="00613D64"/>
    <w:rsid w:val="00614614"/>
    <w:rsid w:val="00614BE4"/>
    <w:rsid w:val="00615E47"/>
    <w:rsid w:val="00615E81"/>
    <w:rsid w:val="00616266"/>
    <w:rsid w:val="00616580"/>
    <w:rsid w:val="00616EAE"/>
    <w:rsid w:val="0061772A"/>
    <w:rsid w:val="00620775"/>
    <w:rsid w:val="00621314"/>
    <w:rsid w:val="0062231E"/>
    <w:rsid w:val="00622C38"/>
    <w:rsid w:val="00623B1D"/>
    <w:rsid w:val="00624752"/>
    <w:rsid w:val="00624795"/>
    <w:rsid w:val="006268B0"/>
    <w:rsid w:val="00627953"/>
    <w:rsid w:val="00627DA7"/>
    <w:rsid w:val="00630CFC"/>
    <w:rsid w:val="006331D9"/>
    <w:rsid w:val="00633D57"/>
    <w:rsid w:val="006343C0"/>
    <w:rsid w:val="00634CA8"/>
    <w:rsid w:val="0063522F"/>
    <w:rsid w:val="006353C5"/>
    <w:rsid w:val="00635AE8"/>
    <w:rsid w:val="00635E67"/>
    <w:rsid w:val="00636260"/>
    <w:rsid w:val="00636477"/>
    <w:rsid w:val="006373D6"/>
    <w:rsid w:val="00637B3A"/>
    <w:rsid w:val="00640194"/>
    <w:rsid w:val="00641460"/>
    <w:rsid w:val="0064218E"/>
    <w:rsid w:val="006422ED"/>
    <w:rsid w:val="00642FFA"/>
    <w:rsid w:val="00643595"/>
    <w:rsid w:val="006435B2"/>
    <w:rsid w:val="006442E5"/>
    <w:rsid w:val="00644C6B"/>
    <w:rsid w:val="00644DF5"/>
    <w:rsid w:val="00646031"/>
    <w:rsid w:val="006464CD"/>
    <w:rsid w:val="00646566"/>
    <w:rsid w:val="0064693A"/>
    <w:rsid w:val="00646B3E"/>
    <w:rsid w:val="00646F8A"/>
    <w:rsid w:val="0064743E"/>
    <w:rsid w:val="00650305"/>
    <w:rsid w:val="006504F0"/>
    <w:rsid w:val="00650A20"/>
    <w:rsid w:val="006516B5"/>
    <w:rsid w:val="00651B4E"/>
    <w:rsid w:val="00655868"/>
    <w:rsid w:val="00655A30"/>
    <w:rsid w:val="00656F8B"/>
    <w:rsid w:val="00657EAB"/>
    <w:rsid w:val="00657FF0"/>
    <w:rsid w:val="006609D6"/>
    <w:rsid w:val="00661996"/>
    <w:rsid w:val="00661E1F"/>
    <w:rsid w:val="00662A60"/>
    <w:rsid w:val="00663C93"/>
    <w:rsid w:val="00663F1C"/>
    <w:rsid w:val="006648B0"/>
    <w:rsid w:val="00666DBB"/>
    <w:rsid w:val="00670C9D"/>
    <w:rsid w:val="00670F7A"/>
    <w:rsid w:val="00672B07"/>
    <w:rsid w:val="00673CB9"/>
    <w:rsid w:val="00674011"/>
    <w:rsid w:val="0067510B"/>
    <w:rsid w:val="006758A2"/>
    <w:rsid w:val="00675B6F"/>
    <w:rsid w:val="00676B0C"/>
    <w:rsid w:val="00676D54"/>
    <w:rsid w:val="00676E46"/>
    <w:rsid w:val="0067744A"/>
    <w:rsid w:val="006801EB"/>
    <w:rsid w:val="00682061"/>
    <w:rsid w:val="006825E0"/>
    <w:rsid w:val="0068462D"/>
    <w:rsid w:val="00684AD6"/>
    <w:rsid w:val="00685E06"/>
    <w:rsid w:val="00686671"/>
    <w:rsid w:val="006868FD"/>
    <w:rsid w:val="00686C1F"/>
    <w:rsid w:val="00690853"/>
    <w:rsid w:val="00690955"/>
    <w:rsid w:val="0069116A"/>
    <w:rsid w:val="00691176"/>
    <w:rsid w:val="006944A3"/>
    <w:rsid w:val="006957BC"/>
    <w:rsid w:val="00695A1C"/>
    <w:rsid w:val="00695A68"/>
    <w:rsid w:val="00695EE8"/>
    <w:rsid w:val="00696441"/>
    <w:rsid w:val="00697788"/>
    <w:rsid w:val="006978FC"/>
    <w:rsid w:val="00697F10"/>
    <w:rsid w:val="006A038A"/>
    <w:rsid w:val="006A03E7"/>
    <w:rsid w:val="006A0EE3"/>
    <w:rsid w:val="006A1F4A"/>
    <w:rsid w:val="006A2148"/>
    <w:rsid w:val="006A2F6B"/>
    <w:rsid w:val="006A3412"/>
    <w:rsid w:val="006A3E5F"/>
    <w:rsid w:val="006A586D"/>
    <w:rsid w:val="006A5E56"/>
    <w:rsid w:val="006A5E5A"/>
    <w:rsid w:val="006A5FD0"/>
    <w:rsid w:val="006B046B"/>
    <w:rsid w:val="006B0984"/>
    <w:rsid w:val="006B0E13"/>
    <w:rsid w:val="006B1056"/>
    <w:rsid w:val="006B130F"/>
    <w:rsid w:val="006B1334"/>
    <w:rsid w:val="006B1797"/>
    <w:rsid w:val="006B4189"/>
    <w:rsid w:val="006B454E"/>
    <w:rsid w:val="006B59B1"/>
    <w:rsid w:val="006B6164"/>
    <w:rsid w:val="006B6E08"/>
    <w:rsid w:val="006B7D1E"/>
    <w:rsid w:val="006C0223"/>
    <w:rsid w:val="006C05DE"/>
    <w:rsid w:val="006C26D4"/>
    <w:rsid w:val="006C33F2"/>
    <w:rsid w:val="006C39E2"/>
    <w:rsid w:val="006C3C5F"/>
    <w:rsid w:val="006C4DF4"/>
    <w:rsid w:val="006C656B"/>
    <w:rsid w:val="006C75A5"/>
    <w:rsid w:val="006C78DA"/>
    <w:rsid w:val="006C7AF1"/>
    <w:rsid w:val="006D014E"/>
    <w:rsid w:val="006D0275"/>
    <w:rsid w:val="006D04DF"/>
    <w:rsid w:val="006D1306"/>
    <w:rsid w:val="006D1F47"/>
    <w:rsid w:val="006D3D4A"/>
    <w:rsid w:val="006D42AF"/>
    <w:rsid w:val="006D44F9"/>
    <w:rsid w:val="006D492B"/>
    <w:rsid w:val="006D5264"/>
    <w:rsid w:val="006D586E"/>
    <w:rsid w:val="006D67BF"/>
    <w:rsid w:val="006D6860"/>
    <w:rsid w:val="006D7085"/>
    <w:rsid w:val="006D7305"/>
    <w:rsid w:val="006D7E54"/>
    <w:rsid w:val="006E05F2"/>
    <w:rsid w:val="006E197E"/>
    <w:rsid w:val="006E3357"/>
    <w:rsid w:val="006E6FF0"/>
    <w:rsid w:val="006E786C"/>
    <w:rsid w:val="006F1449"/>
    <w:rsid w:val="006F24A9"/>
    <w:rsid w:val="006F2CD5"/>
    <w:rsid w:val="006F2FBD"/>
    <w:rsid w:val="006F3502"/>
    <w:rsid w:val="006F3FA6"/>
    <w:rsid w:val="006F474A"/>
    <w:rsid w:val="006F4F7A"/>
    <w:rsid w:val="006F52F7"/>
    <w:rsid w:val="006F5BF9"/>
    <w:rsid w:val="007001E7"/>
    <w:rsid w:val="00701615"/>
    <w:rsid w:val="0070171C"/>
    <w:rsid w:val="00702335"/>
    <w:rsid w:val="00702A18"/>
    <w:rsid w:val="00702E67"/>
    <w:rsid w:val="00702F0D"/>
    <w:rsid w:val="00702FBB"/>
    <w:rsid w:val="007030A4"/>
    <w:rsid w:val="007041EF"/>
    <w:rsid w:val="00706087"/>
    <w:rsid w:val="00710096"/>
    <w:rsid w:val="00710877"/>
    <w:rsid w:val="0071168F"/>
    <w:rsid w:val="007123B0"/>
    <w:rsid w:val="00712DBC"/>
    <w:rsid w:val="0071321B"/>
    <w:rsid w:val="00713298"/>
    <w:rsid w:val="0071390A"/>
    <w:rsid w:val="0071397E"/>
    <w:rsid w:val="0071496D"/>
    <w:rsid w:val="00714CF5"/>
    <w:rsid w:val="007168C0"/>
    <w:rsid w:val="007174DA"/>
    <w:rsid w:val="00717B86"/>
    <w:rsid w:val="00720846"/>
    <w:rsid w:val="007208F9"/>
    <w:rsid w:val="007210BB"/>
    <w:rsid w:val="00721CF4"/>
    <w:rsid w:val="00721D53"/>
    <w:rsid w:val="0072276A"/>
    <w:rsid w:val="00722C8E"/>
    <w:rsid w:val="00723009"/>
    <w:rsid w:val="007230DE"/>
    <w:rsid w:val="00723C44"/>
    <w:rsid w:val="00723C49"/>
    <w:rsid w:val="0072606D"/>
    <w:rsid w:val="007262AB"/>
    <w:rsid w:val="007263CC"/>
    <w:rsid w:val="00726903"/>
    <w:rsid w:val="00727048"/>
    <w:rsid w:val="00727111"/>
    <w:rsid w:val="00730231"/>
    <w:rsid w:val="007318C2"/>
    <w:rsid w:val="00732957"/>
    <w:rsid w:val="00732B57"/>
    <w:rsid w:val="00732FD6"/>
    <w:rsid w:val="0073391C"/>
    <w:rsid w:val="00733989"/>
    <w:rsid w:val="00733ACF"/>
    <w:rsid w:val="00733CDE"/>
    <w:rsid w:val="0073400A"/>
    <w:rsid w:val="007367A3"/>
    <w:rsid w:val="007368E4"/>
    <w:rsid w:val="00736D65"/>
    <w:rsid w:val="0073754D"/>
    <w:rsid w:val="007403C8"/>
    <w:rsid w:val="00740822"/>
    <w:rsid w:val="0074161E"/>
    <w:rsid w:val="00741C43"/>
    <w:rsid w:val="007421B8"/>
    <w:rsid w:val="00743896"/>
    <w:rsid w:val="007441A4"/>
    <w:rsid w:val="007448DF"/>
    <w:rsid w:val="00744E68"/>
    <w:rsid w:val="00745DD2"/>
    <w:rsid w:val="00746AFF"/>
    <w:rsid w:val="0074752B"/>
    <w:rsid w:val="00750D76"/>
    <w:rsid w:val="007511A4"/>
    <w:rsid w:val="007512A1"/>
    <w:rsid w:val="007517E8"/>
    <w:rsid w:val="0075189C"/>
    <w:rsid w:val="00752127"/>
    <w:rsid w:val="00752266"/>
    <w:rsid w:val="007526EE"/>
    <w:rsid w:val="00752AE1"/>
    <w:rsid w:val="00753C31"/>
    <w:rsid w:val="007548F3"/>
    <w:rsid w:val="00755FE9"/>
    <w:rsid w:val="00756804"/>
    <w:rsid w:val="00757A07"/>
    <w:rsid w:val="00757C1D"/>
    <w:rsid w:val="00757C25"/>
    <w:rsid w:val="00760001"/>
    <w:rsid w:val="00760250"/>
    <w:rsid w:val="00760740"/>
    <w:rsid w:val="00760CEB"/>
    <w:rsid w:val="00760FC5"/>
    <w:rsid w:val="00761161"/>
    <w:rsid w:val="00761DB7"/>
    <w:rsid w:val="0076348B"/>
    <w:rsid w:val="007638F9"/>
    <w:rsid w:val="007639C2"/>
    <w:rsid w:val="0076433B"/>
    <w:rsid w:val="00764CBB"/>
    <w:rsid w:val="007653D0"/>
    <w:rsid w:val="007656CA"/>
    <w:rsid w:val="00766FA9"/>
    <w:rsid w:val="007672F8"/>
    <w:rsid w:val="0076737D"/>
    <w:rsid w:val="00767656"/>
    <w:rsid w:val="0077008A"/>
    <w:rsid w:val="0077024A"/>
    <w:rsid w:val="00770BB1"/>
    <w:rsid w:val="00772245"/>
    <w:rsid w:val="00773417"/>
    <w:rsid w:val="00773D0C"/>
    <w:rsid w:val="00773D9F"/>
    <w:rsid w:val="00773EFC"/>
    <w:rsid w:val="007758E5"/>
    <w:rsid w:val="007762A4"/>
    <w:rsid w:val="00776B7C"/>
    <w:rsid w:val="00776FC2"/>
    <w:rsid w:val="007776FF"/>
    <w:rsid w:val="00780288"/>
    <w:rsid w:val="007808DB"/>
    <w:rsid w:val="00780A1E"/>
    <w:rsid w:val="00783BEF"/>
    <w:rsid w:val="00784FDB"/>
    <w:rsid w:val="007867AF"/>
    <w:rsid w:val="00786E96"/>
    <w:rsid w:val="007902C0"/>
    <w:rsid w:val="00790ECB"/>
    <w:rsid w:val="00791028"/>
    <w:rsid w:val="00791521"/>
    <w:rsid w:val="007922F5"/>
    <w:rsid w:val="0079266A"/>
    <w:rsid w:val="0079286F"/>
    <w:rsid w:val="00792E94"/>
    <w:rsid w:val="007962E5"/>
    <w:rsid w:val="0079680F"/>
    <w:rsid w:val="00796E21"/>
    <w:rsid w:val="00797076"/>
    <w:rsid w:val="007970A9"/>
    <w:rsid w:val="0079778E"/>
    <w:rsid w:val="00797A7F"/>
    <w:rsid w:val="00797DD5"/>
    <w:rsid w:val="007A0435"/>
    <w:rsid w:val="007A0644"/>
    <w:rsid w:val="007A159E"/>
    <w:rsid w:val="007A1937"/>
    <w:rsid w:val="007A2A8F"/>
    <w:rsid w:val="007A2FBC"/>
    <w:rsid w:val="007A3314"/>
    <w:rsid w:val="007A3AB2"/>
    <w:rsid w:val="007A3D3F"/>
    <w:rsid w:val="007A3D5C"/>
    <w:rsid w:val="007A44EB"/>
    <w:rsid w:val="007A5081"/>
    <w:rsid w:val="007A597C"/>
    <w:rsid w:val="007A59FB"/>
    <w:rsid w:val="007A61FB"/>
    <w:rsid w:val="007A639F"/>
    <w:rsid w:val="007A66F7"/>
    <w:rsid w:val="007A6838"/>
    <w:rsid w:val="007A78CD"/>
    <w:rsid w:val="007A7BEC"/>
    <w:rsid w:val="007B02B0"/>
    <w:rsid w:val="007B0CBB"/>
    <w:rsid w:val="007B181C"/>
    <w:rsid w:val="007B1C91"/>
    <w:rsid w:val="007B2341"/>
    <w:rsid w:val="007B3FEA"/>
    <w:rsid w:val="007B43D5"/>
    <w:rsid w:val="007B4B81"/>
    <w:rsid w:val="007B5DC1"/>
    <w:rsid w:val="007B632D"/>
    <w:rsid w:val="007B687A"/>
    <w:rsid w:val="007B7BA8"/>
    <w:rsid w:val="007C0652"/>
    <w:rsid w:val="007C07D6"/>
    <w:rsid w:val="007C0A6C"/>
    <w:rsid w:val="007C0E98"/>
    <w:rsid w:val="007C1510"/>
    <w:rsid w:val="007C3702"/>
    <w:rsid w:val="007C3A62"/>
    <w:rsid w:val="007C3D78"/>
    <w:rsid w:val="007C40FB"/>
    <w:rsid w:val="007C4CA6"/>
    <w:rsid w:val="007C4F35"/>
    <w:rsid w:val="007C5DFB"/>
    <w:rsid w:val="007C6812"/>
    <w:rsid w:val="007C684B"/>
    <w:rsid w:val="007C6AF0"/>
    <w:rsid w:val="007C6EC4"/>
    <w:rsid w:val="007C740D"/>
    <w:rsid w:val="007C7DEF"/>
    <w:rsid w:val="007D00BE"/>
    <w:rsid w:val="007D0682"/>
    <w:rsid w:val="007D0803"/>
    <w:rsid w:val="007D2778"/>
    <w:rsid w:val="007D32DF"/>
    <w:rsid w:val="007D4132"/>
    <w:rsid w:val="007D47C7"/>
    <w:rsid w:val="007D5CDD"/>
    <w:rsid w:val="007D6194"/>
    <w:rsid w:val="007D6361"/>
    <w:rsid w:val="007D71D6"/>
    <w:rsid w:val="007D79F6"/>
    <w:rsid w:val="007E06B8"/>
    <w:rsid w:val="007E0CF9"/>
    <w:rsid w:val="007E0D43"/>
    <w:rsid w:val="007E0F13"/>
    <w:rsid w:val="007E101B"/>
    <w:rsid w:val="007E10C0"/>
    <w:rsid w:val="007E1186"/>
    <w:rsid w:val="007E130E"/>
    <w:rsid w:val="007E13A1"/>
    <w:rsid w:val="007E13D2"/>
    <w:rsid w:val="007E1634"/>
    <w:rsid w:val="007E16DD"/>
    <w:rsid w:val="007E1854"/>
    <w:rsid w:val="007E1B00"/>
    <w:rsid w:val="007E1DC3"/>
    <w:rsid w:val="007E1DFC"/>
    <w:rsid w:val="007E21DF"/>
    <w:rsid w:val="007E2A03"/>
    <w:rsid w:val="007E42A1"/>
    <w:rsid w:val="007E47CD"/>
    <w:rsid w:val="007E54AF"/>
    <w:rsid w:val="007E587F"/>
    <w:rsid w:val="007E6069"/>
    <w:rsid w:val="007E747B"/>
    <w:rsid w:val="007E7FC8"/>
    <w:rsid w:val="007F023F"/>
    <w:rsid w:val="007F0487"/>
    <w:rsid w:val="007F0B86"/>
    <w:rsid w:val="007F162C"/>
    <w:rsid w:val="007F1C49"/>
    <w:rsid w:val="007F3267"/>
    <w:rsid w:val="007F351B"/>
    <w:rsid w:val="007F4EBB"/>
    <w:rsid w:val="007F63C5"/>
    <w:rsid w:val="007F74E2"/>
    <w:rsid w:val="007F75D5"/>
    <w:rsid w:val="00800241"/>
    <w:rsid w:val="008043B1"/>
    <w:rsid w:val="00805C0A"/>
    <w:rsid w:val="00807373"/>
    <w:rsid w:val="008100FC"/>
    <w:rsid w:val="008101A4"/>
    <w:rsid w:val="00810326"/>
    <w:rsid w:val="0081225E"/>
    <w:rsid w:val="00812ADF"/>
    <w:rsid w:val="00812BEE"/>
    <w:rsid w:val="00812E9A"/>
    <w:rsid w:val="0081381F"/>
    <w:rsid w:val="00813FBC"/>
    <w:rsid w:val="00814B37"/>
    <w:rsid w:val="00814D5C"/>
    <w:rsid w:val="0081539A"/>
    <w:rsid w:val="0081567C"/>
    <w:rsid w:val="008163C8"/>
    <w:rsid w:val="00816478"/>
    <w:rsid w:val="008169F9"/>
    <w:rsid w:val="00820B9C"/>
    <w:rsid w:val="00820E69"/>
    <w:rsid w:val="008218F7"/>
    <w:rsid w:val="00821D6D"/>
    <w:rsid w:val="00823531"/>
    <w:rsid w:val="00823C37"/>
    <w:rsid w:val="0082414F"/>
    <w:rsid w:val="00825F69"/>
    <w:rsid w:val="00826147"/>
    <w:rsid w:val="008265F6"/>
    <w:rsid w:val="0082671D"/>
    <w:rsid w:val="008272EE"/>
    <w:rsid w:val="008278C2"/>
    <w:rsid w:val="0083008A"/>
    <w:rsid w:val="0083016E"/>
    <w:rsid w:val="008301E7"/>
    <w:rsid w:val="00830205"/>
    <w:rsid w:val="00830ABD"/>
    <w:rsid w:val="00830F19"/>
    <w:rsid w:val="0083112D"/>
    <w:rsid w:val="00831624"/>
    <w:rsid w:val="00831839"/>
    <w:rsid w:val="008318D9"/>
    <w:rsid w:val="00831BC2"/>
    <w:rsid w:val="008330E2"/>
    <w:rsid w:val="00833F1C"/>
    <w:rsid w:val="0083519A"/>
    <w:rsid w:val="00835349"/>
    <w:rsid w:val="008354C9"/>
    <w:rsid w:val="00836E2D"/>
    <w:rsid w:val="0083701E"/>
    <w:rsid w:val="00837EED"/>
    <w:rsid w:val="00841DAA"/>
    <w:rsid w:val="0084253D"/>
    <w:rsid w:val="00843391"/>
    <w:rsid w:val="0084365E"/>
    <w:rsid w:val="00843998"/>
    <w:rsid w:val="00843C37"/>
    <w:rsid w:val="008448F7"/>
    <w:rsid w:val="00844AC2"/>
    <w:rsid w:val="00844ACE"/>
    <w:rsid w:val="00845070"/>
    <w:rsid w:val="00846936"/>
    <w:rsid w:val="00850265"/>
    <w:rsid w:val="008504F6"/>
    <w:rsid w:val="00850CDA"/>
    <w:rsid w:val="00850F22"/>
    <w:rsid w:val="008515BB"/>
    <w:rsid w:val="00852214"/>
    <w:rsid w:val="008529CD"/>
    <w:rsid w:val="00853C32"/>
    <w:rsid w:val="00853E36"/>
    <w:rsid w:val="00854B83"/>
    <w:rsid w:val="00855B96"/>
    <w:rsid w:val="00855CC7"/>
    <w:rsid w:val="008576FF"/>
    <w:rsid w:val="00860572"/>
    <w:rsid w:val="0086066B"/>
    <w:rsid w:val="00860DEB"/>
    <w:rsid w:val="00862C47"/>
    <w:rsid w:val="00862FB5"/>
    <w:rsid w:val="00863310"/>
    <w:rsid w:val="00863EB4"/>
    <w:rsid w:val="00863F24"/>
    <w:rsid w:val="008656AE"/>
    <w:rsid w:val="00867778"/>
    <w:rsid w:val="00867899"/>
    <w:rsid w:val="00867FFD"/>
    <w:rsid w:val="00872AD9"/>
    <w:rsid w:val="00872B18"/>
    <w:rsid w:val="00872F72"/>
    <w:rsid w:val="008730EC"/>
    <w:rsid w:val="00873D45"/>
    <w:rsid w:val="008742F7"/>
    <w:rsid w:val="008743F2"/>
    <w:rsid w:val="00876570"/>
    <w:rsid w:val="00876FEE"/>
    <w:rsid w:val="0087709C"/>
    <w:rsid w:val="00877B62"/>
    <w:rsid w:val="008804B6"/>
    <w:rsid w:val="00881103"/>
    <w:rsid w:val="00881AE3"/>
    <w:rsid w:val="00884396"/>
    <w:rsid w:val="00884625"/>
    <w:rsid w:val="00886477"/>
    <w:rsid w:val="00887E80"/>
    <w:rsid w:val="00891FBE"/>
    <w:rsid w:val="0089204B"/>
    <w:rsid w:val="00894C1B"/>
    <w:rsid w:val="008959E0"/>
    <w:rsid w:val="00895F3F"/>
    <w:rsid w:val="0089689B"/>
    <w:rsid w:val="008A11A0"/>
    <w:rsid w:val="008A2C94"/>
    <w:rsid w:val="008A2CC6"/>
    <w:rsid w:val="008A3198"/>
    <w:rsid w:val="008A3881"/>
    <w:rsid w:val="008A473A"/>
    <w:rsid w:val="008A519B"/>
    <w:rsid w:val="008A6138"/>
    <w:rsid w:val="008A613D"/>
    <w:rsid w:val="008A6CF3"/>
    <w:rsid w:val="008A6F2D"/>
    <w:rsid w:val="008A6F91"/>
    <w:rsid w:val="008A74FE"/>
    <w:rsid w:val="008A76AB"/>
    <w:rsid w:val="008B01E7"/>
    <w:rsid w:val="008B14DF"/>
    <w:rsid w:val="008B16A0"/>
    <w:rsid w:val="008B236A"/>
    <w:rsid w:val="008B267D"/>
    <w:rsid w:val="008B2C68"/>
    <w:rsid w:val="008B3068"/>
    <w:rsid w:val="008B3ED1"/>
    <w:rsid w:val="008B3EDE"/>
    <w:rsid w:val="008B48D3"/>
    <w:rsid w:val="008B5080"/>
    <w:rsid w:val="008B5BE8"/>
    <w:rsid w:val="008B6208"/>
    <w:rsid w:val="008B76EA"/>
    <w:rsid w:val="008B7CA5"/>
    <w:rsid w:val="008B7CAB"/>
    <w:rsid w:val="008C08EB"/>
    <w:rsid w:val="008C09E8"/>
    <w:rsid w:val="008C0BD6"/>
    <w:rsid w:val="008C1369"/>
    <w:rsid w:val="008C1DD8"/>
    <w:rsid w:val="008C21BB"/>
    <w:rsid w:val="008C2C04"/>
    <w:rsid w:val="008C2CA4"/>
    <w:rsid w:val="008C365F"/>
    <w:rsid w:val="008C4A04"/>
    <w:rsid w:val="008C4A9F"/>
    <w:rsid w:val="008C5A95"/>
    <w:rsid w:val="008C5D69"/>
    <w:rsid w:val="008C6A5C"/>
    <w:rsid w:val="008C6F88"/>
    <w:rsid w:val="008C7444"/>
    <w:rsid w:val="008D0413"/>
    <w:rsid w:val="008D0711"/>
    <w:rsid w:val="008D08B5"/>
    <w:rsid w:val="008D1120"/>
    <w:rsid w:val="008D43B4"/>
    <w:rsid w:val="008D4A35"/>
    <w:rsid w:val="008D4ADA"/>
    <w:rsid w:val="008D5325"/>
    <w:rsid w:val="008D5341"/>
    <w:rsid w:val="008D57D2"/>
    <w:rsid w:val="008D64CF"/>
    <w:rsid w:val="008E0E2C"/>
    <w:rsid w:val="008E145F"/>
    <w:rsid w:val="008E2CD7"/>
    <w:rsid w:val="008E2F2D"/>
    <w:rsid w:val="008E3186"/>
    <w:rsid w:val="008E3F65"/>
    <w:rsid w:val="008E46EA"/>
    <w:rsid w:val="008E4C1F"/>
    <w:rsid w:val="008E5626"/>
    <w:rsid w:val="008E685C"/>
    <w:rsid w:val="008E6C85"/>
    <w:rsid w:val="008E6E6A"/>
    <w:rsid w:val="008E7E1A"/>
    <w:rsid w:val="008F051D"/>
    <w:rsid w:val="008F1EB8"/>
    <w:rsid w:val="008F1F07"/>
    <w:rsid w:val="008F3DE3"/>
    <w:rsid w:val="008F4D8F"/>
    <w:rsid w:val="008F5D15"/>
    <w:rsid w:val="008F6042"/>
    <w:rsid w:val="008F6DDD"/>
    <w:rsid w:val="00900021"/>
    <w:rsid w:val="0090084F"/>
    <w:rsid w:val="00900A56"/>
    <w:rsid w:val="0090145B"/>
    <w:rsid w:val="009021BE"/>
    <w:rsid w:val="00906001"/>
    <w:rsid w:val="0090713C"/>
    <w:rsid w:val="0091013C"/>
    <w:rsid w:val="00910441"/>
    <w:rsid w:val="00910D93"/>
    <w:rsid w:val="00910ED6"/>
    <w:rsid w:val="009117BE"/>
    <w:rsid w:val="009130ED"/>
    <w:rsid w:val="009131A1"/>
    <w:rsid w:val="00913242"/>
    <w:rsid w:val="009132E0"/>
    <w:rsid w:val="00913AEF"/>
    <w:rsid w:val="009165F3"/>
    <w:rsid w:val="00916626"/>
    <w:rsid w:val="009167D5"/>
    <w:rsid w:val="00917BD5"/>
    <w:rsid w:val="00920F67"/>
    <w:rsid w:val="009210E5"/>
    <w:rsid w:val="009224D1"/>
    <w:rsid w:val="0092305F"/>
    <w:rsid w:val="009253FA"/>
    <w:rsid w:val="00925AE2"/>
    <w:rsid w:val="009262BA"/>
    <w:rsid w:val="00926A7B"/>
    <w:rsid w:val="00926F9B"/>
    <w:rsid w:val="0092710D"/>
    <w:rsid w:val="00927CD0"/>
    <w:rsid w:val="009303FF"/>
    <w:rsid w:val="00931538"/>
    <w:rsid w:val="009326D4"/>
    <w:rsid w:val="00932758"/>
    <w:rsid w:val="0093552E"/>
    <w:rsid w:val="00936241"/>
    <w:rsid w:val="00936BBA"/>
    <w:rsid w:val="00936E7B"/>
    <w:rsid w:val="00936E97"/>
    <w:rsid w:val="0093731A"/>
    <w:rsid w:val="00937386"/>
    <w:rsid w:val="00937688"/>
    <w:rsid w:val="00937B04"/>
    <w:rsid w:val="00943857"/>
    <w:rsid w:val="00946C45"/>
    <w:rsid w:val="00950CB2"/>
    <w:rsid w:val="00950DCB"/>
    <w:rsid w:val="00951AC3"/>
    <w:rsid w:val="00951F0A"/>
    <w:rsid w:val="00952C25"/>
    <w:rsid w:val="00952DE5"/>
    <w:rsid w:val="009538CD"/>
    <w:rsid w:val="00957160"/>
    <w:rsid w:val="00957B16"/>
    <w:rsid w:val="00957C9B"/>
    <w:rsid w:val="00960B03"/>
    <w:rsid w:val="00960E07"/>
    <w:rsid w:val="00961605"/>
    <w:rsid w:val="009619DF"/>
    <w:rsid w:val="009627AD"/>
    <w:rsid w:val="009636F3"/>
    <w:rsid w:val="00963860"/>
    <w:rsid w:val="009642EC"/>
    <w:rsid w:val="0096642C"/>
    <w:rsid w:val="009674C0"/>
    <w:rsid w:val="009674F6"/>
    <w:rsid w:val="00967BDB"/>
    <w:rsid w:val="00967F57"/>
    <w:rsid w:val="00971D52"/>
    <w:rsid w:val="00972559"/>
    <w:rsid w:val="009736E4"/>
    <w:rsid w:val="009749EA"/>
    <w:rsid w:val="009815D8"/>
    <w:rsid w:val="009817ED"/>
    <w:rsid w:val="00981E58"/>
    <w:rsid w:val="0098413D"/>
    <w:rsid w:val="00984832"/>
    <w:rsid w:val="00984B11"/>
    <w:rsid w:val="00984C59"/>
    <w:rsid w:val="00984F77"/>
    <w:rsid w:val="009862E9"/>
    <w:rsid w:val="00986653"/>
    <w:rsid w:val="009868AA"/>
    <w:rsid w:val="00987377"/>
    <w:rsid w:val="00990C23"/>
    <w:rsid w:val="0099307F"/>
    <w:rsid w:val="00993650"/>
    <w:rsid w:val="00993898"/>
    <w:rsid w:val="00993C44"/>
    <w:rsid w:val="00993C8C"/>
    <w:rsid w:val="0099434F"/>
    <w:rsid w:val="009956AA"/>
    <w:rsid w:val="009958E2"/>
    <w:rsid w:val="00996CB7"/>
    <w:rsid w:val="009A0501"/>
    <w:rsid w:val="009A12D7"/>
    <w:rsid w:val="009A2680"/>
    <w:rsid w:val="009A37E0"/>
    <w:rsid w:val="009A392C"/>
    <w:rsid w:val="009A3990"/>
    <w:rsid w:val="009A52A8"/>
    <w:rsid w:val="009A58A8"/>
    <w:rsid w:val="009A652C"/>
    <w:rsid w:val="009A7973"/>
    <w:rsid w:val="009B02F9"/>
    <w:rsid w:val="009B2686"/>
    <w:rsid w:val="009B2E1E"/>
    <w:rsid w:val="009B3483"/>
    <w:rsid w:val="009B3EE9"/>
    <w:rsid w:val="009B5723"/>
    <w:rsid w:val="009B6671"/>
    <w:rsid w:val="009B7154"/>
    <w:rsid w:val="009B71F0"/>
    <w:rsid w:val="009C0551"/>
    <w:rsid w:val="009C35B1"/>
    <w:rsid w:val="009C35C7"/>
    <w:rsid w:val="009C37E0"/>
    <w:rsid w:val="009C385F"/>
    <w:rsid w:val="009C5BA9"/>
    <w:rsid w:val="009C61C1"/>
    <w:rsid w:val="009C6553"/>
    <w:rsid w:val="009C7182"/>
    <w:rsid w:val="009C7829"/>
    <w:rsid w:val="009C7A76"/>
    <w:rsid w:val="009D05BD"/>
    <w:rsid w:val="009D0777"/>
    <w:rsid w:val="009D0951"/>
    <w:rsid w:val="009D1EA8"/>
    <w:rsid w:val="009D285C"/>
    <w:rsid w:val="009D2896"/>
    <w:rsid w:val="009D31AD"/>
    <w:rsid w:val="009D4598"/>
    <w:rsid w:val="009D48CA"/>
    <w:rsid w:val="009D5807"/>
    <w:rsid w:val="009D58C7"/>
    <w:rsid w:val="009D6584"/>
    <w:rsid w:val="009D7654"/>
    <w:rsid w:val="009E0444"/>
    <w:rsid w:val="009E10B7"/>
    <w:rsid w:val="009E42C8"/>
    <w:rsid w:val="009E4557"/>
    <w:rsid w:val="009E49BC"/>
    <w:rsid w:val="009E5433"/>
    <w:rsid w:val="009E5E7C"/>
    <w:rsid w:val="009E6DF4"/>
    <w:rsid w:val="009E72F8"/>
    <w:rsid w:val="009E7455"/>
    <w:rsid w:val="009F02B8"/>
    <w:rsid w:val="009F047B"/>
    <w:rsid w:val="009F17CD"/>
    <w:rsid w:val="009F1880"/>
    <w:rsid w:val="009F290E"/>
    <w:rsid w:val="009F30A7"/>
    <w:rsid w:val="009F4063"/>
    <w:rsid w:val="009F4069"/>
    <w:rsid w:val="009F4DE5"/>
    <w:rsid w:val="009F520B"/>
    <w:rsid w:val="009F559B"/>
    <w:rsid w:val="009F63A9"/>
    <w:rsid w:val="009F686F"/>
    <w:rsid w:val="00A00432"/>
    <w:rsid w:val="00A00995"/>
    <w:rsid w:val="00A011DB"/>
    <w:rsid w:val="00A0167A"/>
    <w:rsid w:val="00A01706"/>
    <w:rsid w:val="00A02A87"/>
    <w:rsid w:val="00A04297"/>
    <w:rsid w:val="00A046D5"/>
    <w:rsid w:val="00A04738"/>
    <w:rsid w:val="00A04C78"/>
    <w:rsid w:val="00A05287"/>
    <w:rsid w:val="00A0655E"/>
    <w:rsid w:val="00A06B8E"/>
    <w:rsid w:val="00A06E13"/>
    <w:rsid w:val="00A06FCF"/>
    <w:rsid w:val="00A073D8"/>
    <w:rsid w:val="00A07E4B"/>
    <w:rsid w:val="00A1099B"/>
    <w:rsid w:val="00A1139D"/>
    <w:rsid w:val="00A12EFA"/>
    <w:rsid w:val="00A1341F"/>
    <w:rsid w:val="00A14010"/>
    <w:rsid w:val="00A162DC"/>
    <w:rsid w:val="00A164AE"/>
    <w:rsid w:val="00A16DCF"/>
    <w:rsid w:val="00A17076"/>
    <w:rsid w:val="00A172D3"/>
    <w:rsid w:val="00A2070D"/>
    <w:rsid w:val="00A20A71"/>
    <w:rsid w:val="00A2171E"/>
    <w:rsid w:val="00A21B95"/>
    <w:rsid w:val="00A21B96"/>
    <w:rsid w:val="00A22008"/>
    <w:rsid w:val="00A2294B"/>
    <w:rsid w:val="00A22DEF"/>
    <w:rsid w:val="00A23578"/>
    <w:rsid w:val="00A24228"/>
    <w:rsid w:val="00A253A1"/>
    <w:rsid w:val="00A25B44"/>
    <w:rsid w:val="00A25E6B"/>
    <w:rsid w:val="00A25EFB"/>
    <w:rsid w:val="00A260AE"/>
    <w:rsid w:val="00A26439"/>
    <w:rsid w:val="00A267C9"/>
    <w:rsid w:val="00A30497"/>
    <w:rsid w:val="00A3185A"/>
    <w:rsid w:val="00A321E5"/>
    <w:rsid w:val="00A3375F"/>
    <w:rsid w:val="00A33E5E"/>
    <w:rsid w:val="00A33E9B"/>
    <w:rsid w:val="00A34DB0"/>
    <w:rsid w:val="00A3526E"/>
    <w:rsid w:val="00A35670"/>
    <w:rsid w:val="00A35ADA"/>
    <w:rsid w:val="00A3775B"/>
    <w:rsid w:val="00A40542"/>
    <w:rsid w:val="00A40B54"/>
    <w:rsid w:val="00A4258B"/>
    <w:rsid w:val="00A428C5"/>
    <w:rsid w:val="00A429D8"/>
    <w:rsid w:val="00A43B80"/>
    <w:rsid w:val="00A43CB7"/>
    <w:rsid w:val="00A440EC"/>
    <w:rsid w:val="00A448BF"/>
    <w:rsid w:val="00A45BC5"/>
    <w:rsid w:val="00A4613E"/>
    <w:rsid w:val="00A461A7"/>
    <w:rsid w:val="00A4627C"/>
    <w:rsid w:val="00A464DD"/>
    <w:rsid w:val="00A47F44"/>
    <w:rsid w:val="00A5028A"/>
    <w:rsid w:val="00A5161F"/>
    <w:rsid w:val="00A51D55"/>
    <w:rsid w:val="00A52966"/>
    <w:rsid w:val="00A561E3"/>
    <w:rsid w:val="00A5643C"/>
    <w:rsid w:val="00A5659B"/>
    <w:rsid w:val="00A56823"/>
    <w:rsid w:val="00A57317"/>
    <w:rsid w:val="00A577A8"/>
    <w:rsid w:val="00A57F70"/>
    <w:rsid w:val="00A6016B"/>
    <w:rsid w:val="00A607B9"/>
    <w:rsid w:val="00A61B01"/>
    <w:rsid w:val="00A62C82"/>
    <w:rsid w:val="00A635F4"/>
    <w:rsid w:val="00A646B5"/>
    <w:rsid w:val="00A6702C"/>
    <w:rsid w:val="00A67E18"/>
    <w:rsid w:val="00A71C5C"/>
    <w:rsid w:val="00A72A6D"/>
    <w:rsid w:val="00A73216"/>
    <w:rsid w:val="00A745B9"/>
    <w:rsid w:val="00A75092"/>
    <w:rsid w:val="00A75221"/>
    <w:rsid w:val="00A757A6"/>
    <w:rsid w:val="00A758A6"/>
    <w:rsid w:val="00A765EC"/>
    <w:rsid w:val="00A80830"/>
    <w:rsid w:val="00A815C1"/>
    <w:rsid w:val="00A81EAA"/>
    <w:rsid w:val="00A822CD"/>
    <w:rsid w:val="00A835AC"/>
    <w:rsid w:val="00A84D4D"/>
    <w:rsid w:val="00A856AF"/>
    <w:rsid w:val="00A86EC8"/>
    <w:rsid w:val="00A87B54"/>
    <w:rsid w:val="00A90B07"/>
    <w:rsid w:val="00A910E8"/>
    <w:rsid w:val="00A91CD6"/>
    <w:rsid w:val="00A92354"/>
    <w:rsid w:val="00A92647"/>
    <w:rsid w:val="00A926FF"/>
    <w:rsid w:val="00A937E9"/>
    <w:rsid w:val="00A953B2"/>
    <w:rsid w:val="00A96E2B"/>
    <w:rsid w:val="00A972D9"/>
    <w:rsid w:val="00AA00C0"/>
    <w:rsid w:val="00AA00ED"/>
    <w:rsid w:val="00AA09C7"/>
    <w:rsid w:val="00AA116D"/>
    <w:rsid w:val="00AA2731"/>
    <w:rsid w:val="00AA2D6A"/>
    <w:rsid w:val="00AA70CC"/>
    <w:rsid w:val="00AA7763"/>
    <w:rsid w:val="00AA7C6F"/>
    <w:rsid w:val="00AB02EA"/>
    <w:rsid w:val="00AB1403"/>
    <w:rsid w:val="00AB183A"/>
    <w:rsid w:val="00AB1B64"/>
    <w:rsid w:val="00AB24D4"/>
    <w:rsid w:val="00AB33FD"/>
    <w:rsid w:val="00AB372C"/>
    <w:rsid w:val="00AB3A7B"/>
    <w:rsid w:val="00AB3A9B"/>
    <w:rsid w:val="00AB431B"/>
    <w:rsid w:val="00AB4EFB"/>
    <w:rsid w:val="00AB53B6"/>
    <w:rsid w:val="00AB5A8E"/>
    <w:rsid w:val="00AB7097"/>
    <w:rsid w:val="00AB769C"/>
    <w:rsid w:val="00AB7BAC"/>
    <w:rsid w:val="00AC0255"/>
    <w:rsid w:val="00AC0522"/>
    <w:rsid w:val="00AC1CA2"/>
    <w:rsid w:val="00AC20A0"/>
    <w:rsid w:val="00AC31B6"/>
    <w:rsid w:val="00AC3B76"/>
    <w:rsid w:val="00AC4A32"/>
    <w:rsid w:val="00AC6F43"/>
    <w:rsid w:val="00AC70AC"/>
    <w:rsid w:val="00AC7A72"/>
    <w:rsid w:val="00AC7CA7"/>
    <w:rsid w:val="00AD000A"/>
    <w:rsid w:val="00AD1B6F"/>
    <w:rsid w:val="00AD23CB"/>
    <w:rsid w:val="00AD2833"/>
    <w:rsid w:val="00AD4305"/>
    <w:rsid w:val="00AD4617"/>
    <w:rsid w:val="00AD60A8"/>
    <w:rsid w:val="00AD771A"/>
    <w:rsid w:val="00AE088B"/>
    <w:rsid w:val="00AE1CCC"/>
    <w:rsid w:val="00AE256B"/>
    <w:rsid w:val="00AE3CE8"/>
    <w:rsid w:val="00AE48EA"/>
    <w:rsid w:val="00AE4D01"/>
    <w:rsid w:val="00AE6B48"/>
    <w:rsid w:val="00AE6E44"/>
    <w:rsid w:val="00AE7556"/>
    <w:rsid w:val="00AE7701"/>
    <w:rsid w:val="00AF00E2"/>
    <w:rsid w:val="00AF1254"/>
    <w:rsid w:val="00AF2B29"/>
    <w:rsid w:val="00AF373B"/>
    <w:rsid w:val="00AF3AE6"/>
    <w:rsid w:val="00AF3DBB"/>
    <w:rsid w:val="00AF572C"/>
    <w:rsid w:val="00AF5C13"/>
    <w:rsid w:val="00AF6A6D"/>
    <w:rsid w:val="00AF77B4"/>
    <w:rsid w:val="00AF7976"/>
    <w:rsid w:val="00AF7CE0"/>
    <w:rsid w:val="00AF7D8D"/>
    <w:rsid w:val="00B00F8B"/>
    <w:rsid w:val="00B01AF0"/>
    <w:rsid w:val="00B027BA"/>
    <w:rsid w:val="00B027D0"/>
    <w:rsid w:val="00B02DB4"/>
    <w:rsid w:val="00B02F4D"/>
    <w:rsid w:val="00B0374E"/>
    <w:rsid w:val="00B03EF3"/>
    <w:rsid w:val="00B05232"/>
    <w:rsid w:val="00B05824"/>
    <w:rsid w:val="00B05E2F"/>
    <w:rsid w:val="00B071D2"/>
    <w:rsid w:val="00B07633"/>
    <w:rsid w:val="00B0798D"/>
    <w:rsid w:val="00B07C4B"/>
    <w:rsid w:val="00B10011"/>
    <w:rsid w:val="00B112B4"/>
    <w:rsid w:val="00B124FF"/>
    <w:rsid w:val="00B140C8"/>
    <w:rsid w:val="00B14103"/>
    <w:rsid w:val="00B1584F"/>
    <w:rsid w:val="00B159F5"/>
    <w:rsid w:val="00B16221"/>
    <w:rsid w:val="00B16227"/>
    <w:rsid w:val="00B16728"/>
    <w:rsid w:val="00B1694D"/>
    <w:rsid w:val="00B16C31"/>
    <w:rsid w:val="00B17203"/>
    <w:rsid w:val="00B17382"/>
    <w:rsid w:val="00B17AA3"/>
    <w:rsid w:val="00B17E74"/>
    <w:rsid w:val="00B2033F"/>
    <w:rsid w:val="00B207C5"/>
    <w:rsid w:val="00B20A9C"/>
    <w:rsid w:val="00B21602"/>
    <w:rsid w:val="00B220BE"/>
    <w:rsid w:val="00B2305F"/>
    <w:rsid w:val="00B24B07"/>
    <w:rsid w:val="00B24B93"/>
    <w:rsid w:val="00B24E03"/>
    <w:rsid w:val="00B25088"/>
    <w:rsid w:val="00B25A80"/>
    <w:rsid w:val="00B262B2"/>
    <w:rsid w:val="00B2687C"/>
    <w:rsid w:val="00B27583"/>
    <w:rsid w:val="00B3015A"/>
    <w:rsid w:val="00B3125F"/>
    <w:rsid w:val="00B331E1"/>
    <w:rsid w:val="00B35FCD"/>
    <w:rsid w:val="00B3721F"/>
    <w:rsid w:val="00B3726D"/>
    <w:rsid w:val="00B37B28"/>
    <w:rsid w:val="00B405EF"/>
    <w:rsid w:val="00B40619"/>
    <w:rsid w:val="00B41511"/>
    <w:rsid w:val="00B4166D"/>
    <w:rsid w:val="00B419EC"/>
    <w:rsid w:val="00B42075"/>
    <w:rsid w:val="00B42968"/>
    <w:rsid w:val="00B42E98"/>
    <w:rsid w:val="00B42EC1"/>
    <w:rsid w:val="00B43221"/>
    <w:rsid w:val="00B44469"/>
    <w:rsid w:val="00B45493"/>
    <w:rsid w:val="00B460A6"/>
    <w:rsid w:val="00B46684"/>
    <w:rsid w:val="00B50120"/>
    <w:rsid w:val="00B517E1"/>
    <w:rsid w:val="00B52A4C"/>
    <w:rsid w:val="00B53A03"/>
    <w:rsid w:val="00B55060"/>
    <w:rsid w:val="00B55C36"/>
    <w:rsid w:val="00B562E3"/>
    <w:rsid w:val="00B56525"/>
    <w:rsid w:val="00B56D13"/>
    <w:rsid w:val="00B609E6"/>
    <w:rsid w:val="00B60BA4"/>
    <w:rsid w:val="00B61D52"/>
    <w:rsid w:val="00B630B2"/>
    <w:rsid w:val="00B63A5F"/>
    <w:rsid w:val="00B64F95"/>
    <w:rsid w:val="00B65789"/>
    <w:rsid w:val="00B65AFD"/>
    <w:rsid w:val="00B67EE0"/>
    <w:rsid w:val="00B70658"/>
    <w:rsid w:val="00B716A3"/>
    <w:rsid w:val="00B7187A"/>
    <w:rsid w:val="00B73E4E"/>
    <w:rsid w:val="00B73F7D"/>
    <w:rsid w:val="00B743D2"/>
    <w:rsid w:val="00B74F49"/>
    <w:rsid w:val="00B804F1"/>
    <w:rsid w:val="00B80906"/>
    <w:rsid w:val="00B8140C"/>
    <w:rsid w:val="00B816A6"/>
    <w:rsid w:val="00B81C7E"/>
    <w:rsid w:val="00B82609"/>
    <w:rsid w:val="00B8465D"/>
    <w:rsid w:val="00B84ACF"/>
    <w:rsid w:val="00B84D31"/>
    <w:rsid w:val="00B84D84"/>
    <w:rsid w:val="00B84E5E"/>
    <w:rsid w:val="00B855BB"/>
    <w:rsid w:val="00B85C96"/>
    <w:rsid w:val="00B85DAB"/>
    <w:rsid w:val="00B86BA8"/>
    <w:rsid w:val="00B900DF"/>
    <w:rsid w:val="00B90C80"/>
    <w:rsid w:val="00B90D51"/>
    <w:rsid w:val="00B90D58"/>
    <w:rsid w:val="00B9195A"/>
    <w:rsid w:val="00B92BBB"/>
    <w:rsid w:val="00B959EE"/>
    <w:rsid w:val="00B95DD9"/>
    <w:rsid w:val="00B962AD"/>
    <w:rsid w:val="00B96820"/>
    <w:rsid w:val="00B97C6E"/>
    <w:rsid w:val="00BA1CEC"/>
    <w:rsid w:val="00BA2A3D"/>
    <w:rsid w:val="00BA2BBF"/>
    <w:rsid w:val="00BA448F"/>
    <w:rsid w:val="00BA5A69"/>
    <w:rsid w:val="00BA5D4A"/>
    <w:rsid w:val="00BA629C"/>
    <w:rsid w:val="00BA7167"/>
    <w:rsid w:val="00BA738B"/>
    <w:rsid w:val="00BB04A7"/>
    <w:rsid w:val="00BB04C3"/>
    <w:rsid w:val="00BB05DC"/>
    <w:rsid w:val="00BB07D8"/>
    <w:rsid w:val="00BB1107"/>
    <w:rsid w:val="00BB291D"/>
    <w:rsid w:val="00BB3765"/>
    <w:rsid w:val="00BB4779"/>
    <w:rsid w:val="00BB5D94"/>
    <w:rsid w:val="00BB65B9"/>
    <w:rsid w:val="00BB7657"/>
    <w:rsid w:val="00BC0E37"/>
    <w:rsid w:val="00BC13B7"/>
    <w:rsid w:val="00BC2515"/>
    <w:rsid w:val="00BC2BE3"/>
    <w:rsid w:val="00BC3003"/>
    <w:rsid w:val="00BC4BEA"/>
    <w:rsid w:val="00BC689D"/>
    <w:rsid w:val="00BC77B4"/>
    <w:rsid w:val="00BC79DE"/>
    <w:rsid w:val="00BD1571"/>
    <w:rsid w:val="00BD3383"/>
    <w:rsid w:val="00BD3674"/>
    <w:rsid w:val="00BD36A2"/>
    <w:rsid w:val="00BD389E"/>
    <w:rsid w:val="00BD4511"/>
    <w:rsid w:val="00BD4512"/>
    <w:rsid w:val="00BD5265"/>
    <w:rsid w:val="00BD542B"/>
    <w:rsid w:val="00BD57DA"/>
    <w:rsid w:val="00BD7D28"/>
    <w:rsid w:val="00BE008E"/>
    <w:rsid w:val="00BE00E0"/>
    <w:rsid w:val="00BE08CC"/>
    <w:rsid w:val="00BE1061"/>
    <w:rsid w:val="00BE1B64"/>
    <w:rsid w:val="00BE5140"/>
    <w:rsid w:val="00BE6177"/>
    <w:rsid w:val="00BE6271"/>
    <w:rsid w:val="00BF0E78"/>
    <w:rsid w:val="00BF1732"/>
    <w:rsid w:val="00BF22CB"/>
    <w:rsid w:val="00BF4B88"/>
    <w:rsid w:val="00BF5489"/>
    <w:rsid w:val="00BF584D"/>
    <w:rsid w:val="00BF58A4"/>
    <w:rsid w:val="00BF5EB2"/>
    <w:rsid w:val="00BF6037"/>
    <w:rsid w:val="00BF60A2"/>
    <w:rsid w:val="00BF6808"/>
    <w:rsid w:val="00BF69EE"/>
    <w:rsid w:val="00BF6FF8"/>
    <w:rsid w:val="00BF7A47"/>
    <w:rsid w:val="00BF7E38"/>
    <w:rsid w:val="00C001CA"/>
    <w:rsid w:val="00C018E8"/>
    <w:rsid w:val="00C01B01"/>
    <w:rsid w:val="00C02BCC"/>
    <w:rsid w:val="00C02E1D"/>
    <w:rsid w:val="00C03072"/>
    <w:rsid w:val="00C04312"/>
    <w:rsid w:val="00C04D3E"/>
    <w:rsid w:val="00C05045"/>
    <w:rsid w:val="00C0510E"/>
    <w:rsid w:val="00C10094"/>
    <w:rsid w:val="00C109E2"/>
    <w:rsid w:val="00C12372"/>
    <w:rsid w:val="00C127BF"/>
    <w:rsid w:val="00C129C8"/>
    <w:rsid w:val="00C12D76"/>
    <w:rsid w:val="00C13769"/>
    <w:rsid w:val="00C148F9"/>
    <w:rsid w:val="00C14E07"/>
    <w:rsid w:val="00C15F35"/>
    <w:rsid w:val="00C1754C"/>
    <w:rsid w:val="00C17AFD"/>
    <w:rsid w:val="00C17E88"/>
    <w:rsid w:val="00C20F05"/>
    <w:rsid w:val="00C21C86"/>
    <w:rsid w:val="00C22419"/>
    <w:rsid w:val="00C225AE"/>
    <w:rsid w:val="00C22E05"/>
    <w:rsid w:val="00C233B9"/>
    <w:rsid w:val="00C23679"/>
    <w:rsid w:val="00C23E9A"/>
    <w:rsid w:val="00C24727"/>
    <w:rsid w:val="00C24B2D"/>
    <w:rsid w:val="00C258B6"/>
    <w:rsid w:val="00C26789"/>
    <w:rsid w:val="00C26AF2"/>
    <w:rsid w:val="00C26FCD"/>
    <w:rsid w:val="00C27C9D"/>
    <w:rsid w:val="00C30672"/>
    <w:rsid w:val="00C32D1D"/>
    <w:rsid w:val="00C33F25"/>
    <w:rsid w:val="00C34148"/>
    <w:rsid w:val="00C35423"/>
    <w:rsid w:val="00C35EDC"/>
    <w:rsid w:val="00C35F69"/>
    <w:rsid w:val="00C36147"/>
    <w:rsid w:val="00C36164"/>
    <w:rsid w:val="00C36857"/>
    <w:rsid w:val="00C36BCE"/>
    <w:rsid w:val="00C36E68"/>
    <w:rsid w:val="00C36FD7"/>
    <w:rsid w:val="00C370C3"/>
    <w:rsid w:val="00C40185"/>
    <w:rsid w:val="00C407CE"/>
    <w:rsid w:val="00C4082A"/>
    <w:rsid w:val="00C41702"/>
    <w:rsid w:val="00C4296D"/>
    <w:rsid w:val="00C4441A"/>
    <w:rsid w:val="00C447E4"/>
    <w:rsid w:val="00C47CEA"/>
    <w:rsid w:val="00C51C26"/>
    <w:rsid w:val="00C537F0"/>
    <w:rsid w:val="00C540AB"/>
    <w:rsid w:val="00C544C3"/>
    <w:rsid w:val="00C55178"/>
    <w:rsid w:val="00C56FFE"/>
    <w:rsid w:val="00C57121"/>
    <w:rsid w:val="00C57544"/>
    <w:rsid w:val="00C577B0"/>
    <w:rsid w:val="00C578E8"/>
    <w:rsid w:val="00C60744"/>
    <w:rsid w:val="00C618CA"/>
    <w:rsid w:val="00C62A21"/>
    <w:rsid w:val="00C659F6"/>
    <w:rsid w:val="00C719DC"/>
    <w:rsid w:val="00C72310"/>
    <w:rsid w:val="00C7283F"/>
    <w:rsid w:val="00C73AC7"/>
    <w:rsid w:val="00C744CB"/>
    <w:rsid w:val="00C75CA4"/>
    <w:rsid w:val="00C7659E"/>
    <w:rsid w:val="00C769D6"/>
    <w:rsid w:val="00C772FA"/>
    <w:rsid w:val="00C81EAA"/>
    <w:rsid w:val="00C827F2"/>
    <w:rsid w:val="00C8286A"/>
    <w:rsid w:val="00C83551"/>
    <w:rsid w:val="00C83B8A"/>
    <w:rsid w:val="00C85A91"/>
    <w:rsid w:val="00C8732A"/>
    <w:rsid w:val="00C879EC"/>
    <w:rsid w:val="00C87D00"/>
    <w:rsid w:val="00C905E2"/>
    <w:rsid w:val="00C9070D"/>
    <w:rsid w:val="00C90981"/>
    <w:rsid w:val="00C91635"/>
    <w:rsid w:val="00C9225D"/>
    <w:rsid w:val="00C92D4B"/>
    <w:rsid w:val="00C93A12"/>
    <w:rsid w:val="00C94367"/>
    <w:rsid w:val="00C94796"/>
    <w:rsid w:val="00C95410"/>
    <w:rsid w:val="00C95509"/>
    <w:rsid w:val="00C9589E"/>
    <w:rsid w:val="00C95B2F"/>
    <w:rsid w:val="00C966A2"/>
    <w:rsid w:val="00C96D46"/>
    <w:rsid w:val="00C974AE"/>
    <w:rsid w:val="00C97C41"/>
    <w:rsid w:val="00CA1B94"/>
    <w:rsid w:val="00CA388B"/>
    <w:rsid w:val="00CA3D65"/>
    <w:rsid w:val="00CA4007"/>
    <w:rsid w:val="00CA4268"/>
    <w:rsid w:val="00CA4754"/>
    <w:rsid w:val="00CA4759"/>
    <w:rsid w:val="00CA5BD2"/>
    <w:rsid w:val="00CA5DDA"/>
    <w:rsid w:val="00CA5E74"/>
    <w:rsid w:val="00CA6579"/>
    <w:rsid w:val="00CA66C9"/>
    <w:rsid w:val="00CA6A9E"/>
    <w:rsid w:val="00CA6B23"/>
    <w:rsid w:val="00CA7174"/>
    <w:rsid w:val="00CA71F3"/>
    <w:rsid w:val="00CA75E1"/>
    <w:rsid w:val="00CB1D3B"/>
    <w:rsid w:val="00CB1DCA"/>
    <w:rsid w:val="00CB1F9D"/>
    <w:rsid w:val="00CB3DDB"/>
    <w:rsid w:val="00CB4349"/>
    <w:rsid w:val="00CB5218"/>
    <w:rsid w:val="00CB5D46"/>
    <w:rsid w:val="00CB6219"/>
    <w:rsid w:val="00CB6585"/>
    <w:rsid w:val="00CB6E93"/>
    <w:rsid w:val="00CB716E"/>
    <w:rsid w:val="00CB775E"/>
    <w:rsid w:val="00CB7BF0"/>
    <w:rsid w:val="00CB7CD4"/>
    <w:rsid w:val="00CC06B7"/>
    <w:rsid w:val="00CC39B7"/>
    <w:rsid w:val="00CC3A1D"/>
    <w:rsid w:val="00CC4208"/>
    <w:rsid w:val="00CC4F91"/>
    <w:rsid w:val="00CC4FF0"/>
    <w:rsid w:val="00CC6EAC"/>
    <w:rsid w:val="00CC70CD"/>
    <w:rsid w:val="00CC7208"/>
    <w:rsid w:val="00CC79C5"/>
    <w:rsid w:val="00CD07BF"/>
    <w:rsid w:val="00CD122D"/>
    <w:rsid w:val="00CD1E62"/>
    <w:rsid w:val="00CD311F"/>
    <w:rsid w:val="00CD39CA"/>
    <w:rsid w:val="00CD3A89"/>
    <w:rsid w:val="00CD3B97"/>
    <w:rsid w:val="00CD482C"/>
    <w:rsid w:val="00CD4A35"/>
    <w:rsid w:val="00CD5F68"/>
    <w:rsid w:val="00CD6B75"/>
    <w:rsid w:val="00CD7044"/>
    <w:rsid w:val="00CE01DA"/>
    <w:rsid w:val="00CE0BBB"/>
    <w:rsid w:val="00CE0EC9"/>
    <w:rsid w:val="00CE119B"/>
    <w:rsid w:val="00CE186E"/>
    <w:rsid w:val="00CE1DC9"/>
    <w:rsid w:val="00CE208A"/>
    <w:rsid w:val="00CE2102"/>
    <w:rsid w:val="00CE29C7"/>
    <w:rsid w:val="00CE5A34"/>
    <w:rsid w:val="00CE6AB8"/>
    <w:rsid w:val="00CE6F76"/>
    <w:rsid w:val="00CE729E"/>
    <w:rsid w:val="00CE74D2"/>
    <w:rsid w:val="00CE7923"/>
    <w:rsid w:val="00CF0B07"/>
    <w:rsid w:val="00CF0EE1"/>
    <w:rsid w:val="00CF1621"/>
    <w:rsid w:val="00CF2D0D"/>
    <w:rsid w:val="00CF31AB"/>
    <w:rsid w:val="00CF36A8"/>
    <w:rsid w:val="00CF48E5"/>
    <w:rsid w:val="00CF5F9C"/>
    <w:rsid w:val="00CF60C5"/>
    <w:rsid w:val="00CF7843"/>
    <w:rsid w:val="00D00F3C"/>
    <w:rsid w:val="00D011F6"/>
    <w:rsid w:val="00D0190F"/>
    <w:rsid w:val="00D01A30"/>
    <w:rsid w:val="00D0229C"/>
    <w:rsid w:val="00D02344"/>
    <w:rsid w:val="00D026B9"/>
    <w:rsid w:val="00D02C7C"/>
    <w:rsid w:val="00D02D25"/>
    <w:rsid w:val="00D02E29"/>
    <w:rsid w:val="00D03403"/>
    <w:rsid w:val="00D0371A"/>
    <w:rsid w:val="00D04359"/>
    <w:rsid w:val="00D045D2"/>
    <w:rsid w:val="00D04E0C"/>
    <w:rsid w:val="00D04E89"/>
    <w:rsid w:val="00D05CEB"/>
    <w:rsid w:val="00D10A34"/>
    <w:rsid w:val="00D10BED"/>
    <w:rsid w:val="00D10DB5"/>
    <w:rsid w:val="00D11650"/>
    <w:rsid w:val="00D118F1"/>
    <w:rsid w:val="00D1260A"/>
    <w:rsid w:val="00D13932"/>
    <w:rsid w:val="00D13C84"/>
    <w:rsid w:val="00D14122"/>
    <w:rsid w:val="00D147CB"/>
    <w:rsid w:val="00D15ACF"/>
    <w:rsid w:val="00D169CB"/>
    <w:rsid w:val="00D20125"/>
    <w:rsid w:val="00D20181"/>
    <w:rsid w:val="00D20461"/>
    <w:rsid w:val="00D20E0D"/>
    <w:rsid w:val="00D20E26"/>
    <w:rsid w:val="00D20F48"/>
    <w:rsid w:val="00D228EC"/>
    <w:rsid w:val="00D22901"/>
    <w:rsid w:val="00D23B1B"/>
    <w:rsid w:val="00D23CD8"/>
    <w:rsid w:val="00D23F00"/>
    <w:rsid w:val="00D24AE7"/>
    <w:rsid w:val="00D259C4"/>
    <w:rsid w:val="00D25A02"/>
    <w:rsid w:val="00D25C45"/>
    <w:rsid w:val="00D27B71"/>
    <w:rsid w:val="00D27F31"/>
    <w:rsid w:val="00D304F8"/>
    <w:rsid w:val="00D31211"/>
    <w:rsid w:val="00D3131B"/>
    <w:rsid w:val="00D3203A"/>
    <w:rsid w:val="00D32053"/>
    <w:rsid w:val="00D32C20"/>
    <w:rsid w:val="00D34396"/>
    <w:rsid w:val="00D34A2F"/>
    <w:rsid w:val="00D355D2"/>
    <w:rsid w:val="00D359A4"/>
    <w:rsid w:val="00D36E29"/>
    <w:rsid w:val="00D40DA1"/>
    <w:rsid w:val="00D40E71"/>
    <w:rsid w:val="00D422E6"/>
    <w:rsid w:val="00D42F5F"/>
    <w:rsid w:val="00D431C4"/>
    <w:rsid w:val="00D43626"/>
    <w:rsid w:val="00D447AC"/>
    <w:rsid w:val="00D44A54"/>
    <w:rsid w:val="00D45779"/>
    <w:rsid w:val="00D45BAB"/>
    <w:rsid w:val="00D45D92"/>
    <w:rsid w:val="00D464E0"/>
    <w:rsid w:val="00D4672D"/>
    <w:rsid w:val="00D5001B"/>
    <w:rsid w:val="00D51258"/>
    <w:rsid w:val="00D5268B"/>
    <w:rsid w:val="00D52BAA"/>
    <w:rsid w:val="00D5387F"/>
    <w:rsid w:val="00D54D25"/>
    <w:rsid w:val="00D54EDB"/>
    <w:rsid w:val="00D54FB9"/>
    <w:rsid w:val="00D56C10"/>
    <w:rsid w:val="00D5710A"/>
    <w:rsid w:val="00D577F4"/>
    <w:rsid w:val="00D60BD5"/>
    <w:rsid w:val="00D61CC2"/>
    <w:rsid w:val="00D63804"/>
    <w:rsid w:val="00D63915"/>
    <w:rsid w:val="00D63A5B"/>
    <w:rsid w:val="00D64EA7"/>
    <w:rsid w:val="00D66076"/>
    <w:rsid w:val="00D66A4C"/>
    <w:rsid w:val="00D66D78"/>
    <w:rsid w:val="00D674B6"/>
    <w:rsid w:val="00D703DD"/>
    <w:rsid w:val="00D71B02"/>
    <w:rsid w:val="00D71F62"/>
    <w:rsid w:val="00D72712"/>
    <w:rsid w:val="00D75E49"/>
    <w:rsid w:val="00D766CE"/>
    <w:rsid w:val="00D77852"/>
    <w:rsid w:val="00D77C27"/>
    <w:rsid w:val="00D80333"/>
    <w:rsid w:val="00D80806"/>
    <w:rsid w:val="00D81509"/>
    <w:rsid w:val="00D821B8"/>
    <w:rsid w:val="00D82F63"/>
    <w:rsid w:val="00D83788"/>
    <w:rsid w:val="00D83FC6"/>
    <w:rsid w:val="00D84086"/>
    <w:rsid w:val="00D84F13"/>
    <w:rsid w:val="00D85BE3"/>
    <w:rsid w:val="00D86B34"/>
    <w:rsid w:val="00D86D1E"/>
    <w:rsid w:val="00D93000"/>
    <w:rsid w:val="00D93516"/>
    <w:rsid w:val="00D93A1F"/>
    <w:rsid w:val="00D944E1"/>
    <w:rsid w:val="00D95471"/>
    <w:rsid w:val="00D95BCB"/>
    <w:rsid w:val="00D95F3B"/>
    <w:rsid w:val="00D96C66"/>
    <w:rsid w:val="00D97115"/>
    <w:rsid w:val="00D97EB9"/>
    <w:rsid w:val="00DA0328"/>
    <w:rsid w:val="00DA0498"/>
    <w:rsid w:val="00DA0A5D"/>
    <w:rsid w:val="00DA0F65"/>
    <w:rsid w:val="00DA17E0"/>
    <w:rsid w:val="00DA2542"/>
    <w:rsid w:val="00DA3D7D"/>
    <w:rsid w:val="00DA4701"/>
    <w:rsid w:val="00DA51BA"/>
    <w:rsid w:val="00DA525C"/>
    <w:rsid w:val="00DA5B95"/>
    <w:rsid w:val="00DA7198"/>
    <w:rsid w:val="00DA7AD4"/>
    <w:rsid w:val="00DB15C4"/>
    <w:rsid w:val="00DB1806"/>
    <w:rsid w:val="00DB2318"/>
    <w:rsid w:val="00DB2358"/>
    <w:rsid w:val="00DB2426"/>
    <w:rsid w:val="00DB343A"/>
    <w:rsid w:val="00DB4005"/>
    <w:rsid w:val="00DB6838"/>
    <w:rsid w:val="00DB6AF2"/>
    <w:rsid w:val="00DB6B0B"/>
    <w:rsid w:val="00DC06A0"/>
    <w:rsid w:val="00DC2772"/>
    <w:rsid w:val="00DC3771"/>
    <w:rsid w:val="00DC4F3B"/>
    <w:rsid w:val="00DC7989"/>
    <w:rsid w:val="00DD0385"/>
    <w:rsid w:val="00DD041C"/>
    <w:rsid w:val="00DD14AA"/>
    <w:rsid w:val="00DD3026"/>
    <w:rsid w:val="00DD3F91"/>
    <w:rsid w:val="00DD4BFF"/>
    <w:rsid w:val="00DD51FF"/>
    <w:rsid w:val="00DD55C0"/>
    <w:rsid w:val="00DD6A2F"/>
    <w:rsid w:val="00DD7CAD"/>
    <w:rsid w:val="00DE0AFB"/>
    <w:rsid w:val="00DE21E6"/>
    <w:rsid w:val="00DE3BDD"/>
    <w:rsid w:val="00DE3D17"/>
    <w:rsid w:val="00DE460E"/>
    <w:rsid w:val="00DE4700"/>
    <w:rsid w:val="00DE4952"/>
    <w:rsid w:val="00DE5F32"/>
    <w:rsid w:val="00DE6623"/>
    <w:rsid w:val="00DE6DBE"/>
    <w:rsid w:val="00DF10CF"/>
    <w:rsid w:val="00DF175A"/>
    <w:rsid w:val="00DF1FDA"/>
    <w:rsid w:val="00DF2914"/>
    <w:rsid w:val="00DF386B"/>
    <w:rsid w:val="00DF53EA"/>
    <w:rsid w:val="00DF5B0C"/>
    <w:rsid w:val="00DF6F81"/>
    <w:rsid w:val="00DF745C"/>
    <w:rsid w:val="00E00CF4"/>
    <w:rsid w:val="00E0122C"/>
    <w:rsid w:val="00E01672"/>
    <w:rsid w:val="00E03814"/>
    <w:rsid w:val="00E03C4B"/>
    <w:rsid w:val="00E05573"/>
    <w:rsid w:val="00E056C0"/>
    <w:rsid w:val="00E07627"/>
    <w:rsid w:val="00E076AA"/>
    <w:rsid w:val="00E104B7"/>
    <w:rsid w:val="00E107EF"/>
    <w:rsid w:val="00E10E21"/>
    <w:rsid w:val="00E12DAB"/>
    <w:rsid w:val="00E1328E"/>
    <w:rsid w:val="00E14980"/>
    <w:rsid w:val="00E1540A"/>
    <w:rsid w:val="00E15D13"/>
    <w:rsid w:val="00E15F87"/>
    <w:rsid w:val="00E16A73"/>
    <w:rsid w:val="00E17AC5"/>
    <w:rsid w:val="00E20257"/>
    <w:rsid w:val="00E206F0"/>
    <w:rsid w:val="00E2092F"/>
    <w:rsid w:val="00E20AE4"/>
    <w:rsid w:val="00E20FCA"/>
    <w:rsid w:val="00E21096"/>
    <w:rsid w:val="00E2177E"/>
    <w:rsid w:val="00E22C35"/>
    <w:rsid w:val="00E24463"/>
    <w:rsid w:val="00E24C45"/>
    <w:rsid w:val="00E24DEA"/>
    <w:rsid w:val="00E25F00"/>
    <w:rsid w:val="00E25FD4"/>
    <w:rsid w:val="00E26103"/>
    <w:rsid w:val="00E26E4D"/>
    <w:rsid w:val="00E277D0"/>
    <w:rsid w:val="00E27A3E"/>
    <w:rsid w:val="00E3086C"/>
    <w:rsid w:val="00E32A5A"/>
    <w:rsid w:val="00E33991"/>
    <w:rsid w:val="00E33B6A"/>
    <w:rsid w:val="00E34407"/>
    <w:rsid w:val="00E3449F"/>
    <w:rsid w:val="00E34924"/>
    <w:rsid w:val="00E3493C"/>
    <w:rsid w:val="00E34FDC"/>
    <w:rsid w:val="00E36205"/>
    <w:rsid w:val="00E36F5F"/>
    <w:rsid w:val="00E378AF"/>
    <w:rsid w:val="00E37B3F"/>
    <w:rsid w:val="00E41FCD"/>
    <w:rsid w:val="00E42912"/>
    <w:rsid w:val="00E43F96"/>
    <w:rsid w:val="00E44BF2"/>
    <w:rsid w:val="00E459BC"/>
    <w:rsid w:val="00E46DF9"/>
    <w:rsid w:val="00E46E58"/>
    <w:rsid w:val="00E478C9"/>
    <w:rsid w:val="00E51162"/>
    <w:rsid w:val="00E51171"/>
    <w:rsid w:val="00E5149D"/>
    <w:rsid w:val="00E51F38"/>
    <w:rsid w:val="00E52A10"/>
    <w:rsid w:val="00E53CFD"/>
    <w:rsid w:val="00E554E3"/>
    <w:rsid w:val="00E55722"/>
    <w:rsid w:val="00E56CD4"/>
    <w:rsid w:val="00E61FA2"/>
    <w:rsid w:val="00E62624"/>
    <w:rsid w:val="00E62F79"/>
    <w:rsid w:val="00E654E6"/>
    <w:rsid w:val="00E65E64"/>
    <w:rsid w:val="00E661D6"/>
    <w:rsid w:val="00E66D52"/>
    <w:rsid w:val="00E67194"/>
    <w:rsid w:val="00E67B5F"/>
    <w:rsid w:val="00E7153E"/>
    <w:rsid w:val="00E722C5"/>
    <w:rsid w:val="00E72412"/>
    <w:rsid w:val="00E730EF"/>
    <w:rsid w:val="00E73BB1"/>
    <w:rsid w:val="00E740B3"/>
    <w:rsid w:val="00E741CF"/>
    <w:rsid w:val="00E7459C"/>
    <w:rsid w:val="00E745C1"/>
    <w:rsid w:val="00E74B18"/>
    <w:rsid w:val="00E767E3"/>
    <w:rsid w:val="00E7763E"/>
    <w:rsid w:val="00E80040"/>
    <w:rsid w:val="00E81DF7"/>
    <w:rsid w:val="00E81F6C"/>
    <w:rsid w:val="00E82638"/>
    <w:rsid w:val="00E82F2E"/>
    <w:rsid w:val="00E83D46"/>
    <w:rsid w:val="00E849FA"/>
    <w:rsid w:val="00E84B82"/>
    <w:rsid w:val="00E84CE7"/>
    <w:rsid w:val="00E85D96"/>
    <w:rsid w:val="00E8614B"/>
    <w:rsid w:val="00E86310"/>
    <w:rsid w:val="00E86DCD"/>
    <w:rsid w:val="00E86E61"/>
    <w:rsid w:val="00E87536"/>
    <w:rsid w:val="00E87FAE"/>
    <w:rsid w:val="00E901C8"/>
    <w:rsid w:val="00E90694"/>
    <w:rsid w:val="00E90745"/>
    <w:rsid w:val="00E90CD1"/>
    <w:rsid w:val="00E90DC3"/>
    <w:rsid w:val="00E91C77"/>
    <w:rsid w:val="00E93424"/>
    <w:rsid w:val="00E93636"/>
    <w:rsid w:val="00E9419E"/>
    <w:rsid w:val="00E96461"/>
    <w:rsid w:val="00E96CF6"/>
    <w:rsid w:val="00EA0EAC"/>
    <w:rsid w:val="00EA2D68"/>
    <w:rsid w:val="00EA2FF9"/>
    <w:rsid w:val="00EA6892"/>
    <w:rsid w:val="00EA773E"/>
    <w:rsid w:val="00EA7CB2"/>
    <w:rsid w:val="00EB04A8"/>
    <w:rsid w:val="00EB096A"/>
    <w:rsid w:val="00EB09DB"/>
    <w:rsid w:val="00EB2589"/>
    <w:rsid w:val="00EB2FBB"/>
    <w:rsid w:val="00EB3011"/>
    <w:rsid w:val="00EB3A72"/>
    <w:rsid w:val="00EB3DA8"/>
    <w:rsid w:val="00EB4710"/>
    <w:rsid w:val="00EB574A"/>
    <w:rsid w:val="00EB65A3"/>
    <w:rsid w:val="00EB6895"/>
    <w:rsid w:val="00EB7DA5"/>
    <w:rsid w:val="00EC0604"/>
    <w:rsid w:val="00EC0653"/>
    <w:rsid w:val="00EC2F80"/>
    <w:rsid w:val="00EC3B19"/>
    <w:rsid w:val="00EC4991"/>
    <w:rsid w:val="00EC61E1"/>
    <w:rsid w:val="00EC630A"/>
    <w:rsid w:val="00EC63FA"/>
    <w:rsid w:val="00EC6D63"/>
    <w:rsid w:val="00ED2399"/>
    <w:rsid w:val="00ED23D6"/>
    <w:rsid w:val="00ED41A4"/>
    <w:rsid w:val="00ED43B0"/>
    <w:rsid w:val="00ED578A"/>
    <w:rsid w:val="00ED5F3C"/>
    <w:rsid w:val="00ED7163"/>
    <w:rsid w:val="00ED78EF"/>
    <w:rsid w:val="00EE616C"/>
    <w:rsid w:val="00EE61F3"/>
    <w:rsid w:val="00EE6207"/>
    <w:rsid w:val="00EE6B0B"/>
    <w:rsid w:val="00EE73FE"/>
    <w:rsid w:val="00EE7B9E"/>
    <w:rsid w:val="00EE7C82"/>
    <w:rsid w:val="00EF0CB3"/>
    <w:rsid w:val="00EF108A"/>
    <w:rsid w:val="00EF15BC"/>
    <w:rsid w:val="00EF326F"/>
    <w:rsid w:val="00EF391F"/>
    <w:rsid w:val="00EF3ED3"/>
    <w:rsid w:val="00EF47CE"/>
    <w:rsid w:val="00EF67CB"/>
    <w:rsid w:val="00EF6CBF"/>
    <w:rsid w:val="00EF6D81"/>
    <w:rsid w:val="00F002BD"/>
    <w:rsid w:val="00F003A0"/>
    <w:rsid w:val="00F00B9D"/>
    <w:rsid w:val="00F01BF9"/>
    <w:rsid w:val="00F0210D"/>
    <w:rsid w:val="00F02111"/>
    <w:rsid w:val="00F0345D"/>
    <w:rsid w:val="00F03D12"/>
    <w:rsid w:val="00F04821"/>
    <w:rsid w:val="00F07F12"/>
    <w:rsid w:val="00F11368"/>
    <w:rsid w:val="00F119C1"/>
    <w:rsid w:val="00F11A2C"/>
    <w:rsid w:val="00F12AE6"/>
    <w:rsid w:val="00F12E8C"/>
    <w:rsid w:val="00F137F5"/>
    <w:rsid w:val="00F13D5D"/>
    <w:rsid w:val="00F165FC"/>
    <w:rsid w:val="00F17451"/>
    <w:rsid w:val="00F17981"/>
    <w:rsid w:val="00F20F96"/>
    <w:rsid w:val="00F211BF"/>
    <w:rsid w:val="00F214F4"/>
    <w:rsid w:val="00F21596"/>
    <w:rsid w:val="00F21A5B"/>
    <w:rsid w:val="00F21E94"/>
    <w:rsid w:val="00F2201F"/>
    <w:rsid w:val="00F22823"/>
    <w:rsid w:val="00F22DFB"/>
    <w:rsid w:val="00F263F6"/>
    <w:rsid w:val="00F27444"/>
    <w:rsid w:val="00F27E77"/>
    <w:rsid w:val="00F30DE6"/>
    <w:rsid w:val="00F317DD"/>
    <w:rsid w:val="00F31AB9"/>
    <w:rsid w:val="00F31E59"/>
    <w:rsid w:val="00F32395"/>
    <w:rsid w:val="00F32BDB"/>
    <w:rsid w:val="00F333F4"/>
    <w:rsid w:val="00F34741"/>
    <w:rsid w:val="00F34B1E"/>
    <w:rsid w:val="00F35173"/>
    <w:rsid w:val="00F36B28"/>
    <w:rsid w:val="00F4008C"/>
    <w:rsid w:val="00F41185"/>
    <w:rsid w:val="00F418E5"/>
    <w:rsid w:val="00F42041"/>
    <w:rsid w:val="00F42365"/>
    <w:rsid w:val="00F4328F"/>
    <w:rsid w:val="00F43A96"/>
    <w:rsid w:val="00F44040"/>
    <w:rsid w:val="00F4446E"/>
    <w:rsid w:val="00F4470A"/>
    <w:rsid w:val="00F44E37"/>
    <w:rsid w:val="00F451A4"/>
    <w:rsid w:val="00F45FA3"/>
    <w:rsid w:val="00F46633"/>
    <w:rsid w:val="00F46688"/>
    <w:rsid w:val="00F47923"/>
    <w:rsid w:val="00F504BC"/>
    <w:rsid w:val="00F506C4"/>
    <w:rsid w:val="00F5083F"/>
    <w:rsid w:val="00F513F5"/>
    <w:rsid w:val="00F517E8"/>
    <w:rsid w:val="00F51D2A"/>
    <w:rsid w:val="00F5280B"/>
    <w:rsid w:val="00F53D87"/>
    <w:rsid w:val="00F54B4C"/>
    <w:rsid w:val="00F55B0E"/>
    <w:rsid w:val="00F55F5F"/>
    <w:rsid w:val="00F57405"/>
    <w:rsid w:val="00F57704"/>
    <w:rsid w:val="00F579F6"/>
    <w:rsid w:val="00F60FD3"/>
    <w:rsid w:val="00F61D22"/>
    <w:rsid w:val="00F6304C"/>
    <w:rsid w:val="00F63522"/>
    <w:rsid w:val="00F63C05"/>
    <w:rsid w:val="00F63DA9"/>
    <w:rsid w:val="00F642FB"/>
    <w:rsid w:val="00F65F61"/>
    <w:rsid w:val="00F6637D"/>
    <w:rsid w:val="00F66531"/>
    <w:rsid w:val="00F66CD0"/>
    <w:rsid w:val="00F66E1D"/>
    <w:rsid w:val="00F66FAA"/>
    <w:rsid w:val="00F67133"/>
    <w:rsid w:val="00F70269"/>
    <w:rsid w:val="00F7048E"/>
    <w:rsid w:val="00F715D8"/>
    <w:rsid w:val="00F73283"/>
    <w:rsid w:val="00F76325"/>
    <w:rsid w:val="00F80292"/>
    <w:rsid w:val="00F8060F"/>
    <w:rsid w:val="00F807D9"/>
    <w:rsid w:val="00F81927"/>
    <w:rsid w:val="00F81B48"/>
    <w:rsid w:val="00F83131"/>
    <w:rsid w:val="00F838BF"/>
    <w:rsid w:val="00F85BB0"/>
    <w:rsid w:val="00F87202"/>
    <w:rsid w:val="00F87236"/>
    <w:rsid w:val="00F87739"/>
    <w:rsid w:val="00F9024B"/>
    <w:rsid w:val="00F902EE"/>
    <w:rsid w:val="00F90D28"/>
    <w:rsid w:val="00F926D8"/>
    <w:rsid w:val="00F929CF"/>
    <w:rsid w:val="00F9317A"/>
    <w:rsid w:val="00F93B7F"/>
    <w:rsid w:val="00F93E76"/>
    <w:rsid w:val="00F94AC1"/>
    <w:rsid w:val="00F95846"/>
    <w:rsid w:val="00F96DE9"/>
    <w:rsid w:val="00F9777F"/>
    <w:rsid w:val="00FA1815"/>
    <w:rsid w:val="00FA22B6"/>
    <w:rsid w:val="00FA2E66"/>
    <w:rsid w:val="00FA3276"/>
    <w:rsid w:val="00FA37CD"/>
    <w:rsid w:val="00FA404D"/>
    <w:rsid w:val="00FA472D"/>
    <w:rsid w:val="00FA4C9F"/>
    <w:rsid w:val="00FA4CED"/>
    <w:rsid w:val="00FA5DF2"/>
    <w:rsid w:val="00FA67B6"/>
    <w:rsid w:val="00FA6EA9"/>
    <w:rsid w:val="00FB0570"/>
    <w:rsid w:val="00FB078F"/>
    <w:rsid w:val="00FB11EF"/>
    <w:rsid w:val="00FB1B99"/>
    <w:rsid w:val="00FB321B"/>
    <w:rsid w:val="00FB32B0"/>
    <w:rsid w:val="00FB404D"/>
    <w:rsid w:val="00FB48A6"/>
    <w:rsid w:val="00FB65D9"/>
    <w:rsid w:val="00FB6A94"/>
    <w:rsid w:val="00FB7D0C"/>
    <w:rsid w:val="00FC1186"/>
    <w:rsid w:val="00FC11B4"/>
    <w:rsid w:val="00FC14B0"/>
    <w:rsid w:val="00FC1BD1"/>
    <w:rsid w:val="00FC2220"/>
    <w:rsid w:val="00FC2517"/>
    <w:rsid w:val="00FC27FC"/>
    <w:rsid w:val="00FC2CBB"/>
    <w:rsid w:val="00FC3D64"/>
    <w:rsid w:val="00FC4D28"/>
    <w:rsid w:val="00FC56B8"/>
    <w:rsid w:val="00FC7289"/>
    <w:rsid w:val="00FC780D"/>
    <w:rsid w:val="00FC7E09"/>
    <w:rsid w:val="00FD133C"/>
    <w:rsid w:val="00FD33D4"/>
    <w:rsid w:val="00FD3417"/>
    <w:rsid w:val="00FD3833"/>
    <w:rsid w:val="00FD4422"/>
    <w:rsid w:val="00FD739A"/>
    <w:rsid w:val="00FD79CA"/>
    <w:rsid w:val="00FD7CC0"/>
    <w:rsid w:val="00FE005F"/>
    <w:rsid w:val="00FE0356"/>
    <w:rsid w:val="00FE20E7"/>
    <w:rsid w:val="00FE27B5"/>
    <w:rsid w:val="00FE2899"/>
    <w:rsid w:val="00FE36B8"/>
    <w:rsid w:val="00FE3F0E"/>
    <w:rsid w:val="00FE4A63"/>
    <w:rsid w:val="00FE6133"/>
    <w:rsid w:val="00FE6458"/>
    <w:rsid w:val="00FE7992"/>
    <w:rsid w:val="00FF163C"/>
    <w:rsid w:val="00FF28CE"/>
    <w:rsid w:val="00FF4EDC"/>
    <w:rsid w:val="00FF521C"/>
    <w:rsid w:val="00FF5751"/>
    <w:rsid w:val="00FF59A3"/>
    <w:rsid w:val="00FF7249"/>
    <w:rsid w:val="00FF766D"/>
    <w:rsid w:val="00FF7B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colormenu v:ext="edit" fillcolor="#c00000"/>
    </o:shapedefaults>
    <o:shapelayout v:ext="edit">
      <o:idmap v:ext="edit" data="1"/>
    </o:shapelayout>
  </w:shapeDefaults>
  <w:decimalSymbol w:val=","/>
  <w:listSeparator w:val=";"/>
  <w14:docId w14:val="3DBFF8A2"/>
  <w15:docId w15:val="{77B4B1BE-D205-47AE-8AA4-7B11A262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E94"/>
    <w:rPr>
      <w:sz w:val="24"/>
      <w:szCs w:val="24"/>
    </w:rPr>
  </w:style>
  <w:style w:type="paragraph" w:styleId="Titre1">
    <w:name w:val="heading 1"/>
    <w:basedOn w:val="Normal"/>
    <w:next w:val="Normal"/>
    <w:link w:val="Titre1Car"/>
    <w:qFormat/>
    <w:rsid w:val="000D0B3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E2095"/>
    <w:pPr>
      <w:tabs>
        <w:tab w:val="center" w:pos="4536"/>
        <w:tab w:val="right" w:pos="9072"/>
      </w:tabs>
    </w:pPr>
  </w:style>
  <w:style w:type="paragraph" w:styleId="Pieddepage">
    <w:name w:val="footer"/>
    <w:basedOn w:val="Normal"/>
    <w:link w:val="PieddepageCar"/>
    <w:uiPriority w:val="99"/>
    <w:rsid w:val="003E2095"/>
    <w:pPr>
      <w:tabs>
        <w:tab w:val="center" w:pos="4536"/>
        <w:tab w:val="right" w:pos="9072"/>
      </w:tabs>
    </w:pPr>
  </w:style>
  <w:style w:type="paragraph" w:styleId="Sansinterligne">
    <w:name w:val="No Spacing"/>
    <w:basedOn w:val="Normal"/>
    <w:link w:val="SansinterligneCar"/>
    <w:uiPriority w:val="1"/>
    <w:qFormat/>
    <w:rsid w:val="00963860"/>
    <w:rPr>
      <w:rFonts w:ascii="Cambria" w:hAnsi="Cambria"/>
      <w:sz w:val="22"/>
      <w:szCs w:val="22"/>
      <w:lang w:val="en-US" w:eastAsia="en-US" w:bidi="en-US"/>
    </w:rPr>
  </w:style>
  <w:style w:type="character" w:customStyle="1" w:styleId="SansinterligneCar">
    <w:name w:val="Sans interligne Car"/>
    <w:basedOn w:val="Policepardfaut"/>
    <w:link w:val="Sansinterligne"/>
    <w:uiPriority w:val="1"/>
    <w:rsid w:val="00963860"/>
    <w:rPr>
      <w:rFonts w:ascii="Cambria" w:eastAsia="Times New Roman" w:hAnsi="Cambria" w:cs="Times New Roman"/>
      <w:sz w:val="22"/>
      <w:szCs w:val="22"/>
      <w:lang w:val="en-US" w:eastAsia="en-US" w:bidi="en-US"/>
    </w:rPr>
  </w:style>
  <w:style w:type="paragraph" w:styleId="Paragraphedeliste">
    <w:name w:val="List Paragraph"/>
    <w:basedOn w:val="Normal"/>
    <w:uiPriority w:val="34"/>
    <w:qFormat/>
    <w:rsid w:val="00154070"/>
    <w:pPr>
      <w:ind w:left="720"/>
      <w:contextualSpacing/>
    </w:pPr>
  </w:style>
  <w:style w:type="paragraph" w:styleId="Textedebulles">
    <w:name w:val="Balloon Text"/>
    <w:basedOn w:val="Normal"/>
    <w:link w:val="TextedebullesCar"/>
    <w:rsid w:val="00A30497"/>
    <w:rPr>
      <w:rFonts w:ascii="Tahoma" w:hAnsi="Tahoma" w:cs="Tahoma"/>
      <w:sz w:val="16"/>
      <w:szCs w:val="16"/>
    </w:rPr>
  </w:style>
  <w:style w:type="character" w:customStyle="1" w:styleId="TextedebullesCar">
    <w:name w:val="Texte de bulles Car"/>
    <w:basedOn w:val="Policepardfaut"/>
    <w:link w:val="Textedebulles"/>
    <w:rsid w:val="00A30497"/>
    <w:rPr>
      <w:rFonts w:ascii="Tahoma" w:hAnsi="Tahoma" w:cs="Tahoma"/>
      <w:sz w:val="16"/>
      <w:szCs w:val="16"/>
    </w:rPr>
  </w:style>
  <w:style w:type="character" w:customStyle="1" w:styleId="PieddepageCar">
    <w:name w:val="Pied de page Car"/>
    <w:basedOn w:val="Policepardfaut"/>
    <w:link w:val="Pieddepage"/>
    <w:uiPriority w:val="99"/>
    <w:rsid w:val="00A3775B"/>
    <w:rPr>
      <w:sz w:val="24"/>
      <w:szCs w:val="24"/>
    </w:rPr>
  </w:style>
  <w:style w:type="table" w:styleId="Grilledutableau">
    <w:name w:val="Table Grid"/>
    <w:basedOn w:val="TableauNormal"/>
    <w:rsid w:val="00C0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EB4710"/>
    <w:rPr>
      <w:color w:val="0000FF" w:themeColor="hyperlink"/>
      <w:u w:val="single"/>
    </w:rPr>
  </w:style>
  <w:style w:type="character" w:styleId="Mentionnonrsolue">
    <w:name w:val="Unresolved Mention"/>
    <w:basedOn w:val="Policepardfaut"/>
    <w:uiPriority w:val="99"/>
    <w:semiHidden/>
    <w:unhideWhenUsed/>
    <w:rsid w:val="001D7EB7"/>
    <w:rPr>
      <w:color w:val="605E5C"/>
      <w:shd w:val="clear" w:color="auto" w:fill="E1DFDD"/>
    </w:rPr>
  </w:style>
  <w:style w:type="character" w:customStyle="1" w:styleId="lrzxr">
    <w:name w:val="lrzxr"/>
    <w:basedOn w:val="Policepardfaut"/>
    <w:rsid w:val="006F5BF9"/>
  </w:style>
  <w:style w:type="paragraph" w:customStyle="1" w:styleId="Default">
    <w:name w:val="Default"/>
    <w:rsid w:val="000D0B3A"/>
    <w:pPr>
      <w:autoSpaceDE w:val="0"/>
      <w:autoSpaceDN w:val="0"/>
      <w:adjustRightInd w:val="0"/>
    </w:pPr>
    <w:rPr>
      <w:rFonts w:ascii="Calibri" w:hAnsi="Calibri" w:cs="Calibri"/>
      <w:color w:val="000000"/>
      <w:sz w:val="24"/>
      <w:szCs w:val="24"/>
      <w:lang w:val="en-GB"/>
    </w:rPr>
  </w:style>
  <w:style w:type="paragraph" w:customStyle="1" w:styleId="wysiwyg-text-align-center">
    <w:name w:val="wysiwyg-text-align-center"/>
    <w:basedOn w:val="Normal"/>
    <w:rsid w:val="000D0B3A"/>
    <w:pPr>
      <w:spacing w:before="100" w:beforeAutospacing="1" w:after="100" w:afterAutospacing="1"/>
    </w:pPr>
    <w:rPr>
      <w:lang w:val="en-GB" w:eastAsia="en-GB"/>
    </w:rPr>
  </w:style>
  <w:style w:type="character" w:styleId="Accentuation">
    <w:name w:val="Emphasis"/>
    <w:basedOn w:val="Policepardfaut"/>
    <w:uiPriority w:val="20"/>
    <w:qFormat/>
    <w:rsid w:val="000D0B3A"/>
    <w:rPr>
      <w:i/>
      <w:iCs/>
    </w:rPr>
  </w:style>
  <w:style w:type="paragraph" w:customStyle="1" w:styleId="wysiwyg-text-align-justify">
    <w:name w:val="wysiwyg-text-align-justify"/>
    <w:basedOn w:val="Normal"/>
    <w:rsid w:val="000D0B3A"/>
    <w:pPr>
      <w:spacing w:before="100" w:beforeAutospacing="1" w:after="100" w:afterAutospacing="1"/>
    </w:pPr>
    <w:rPr>
      <w:lang w:val="en-GB" w:eastAsia="en-GB"/>
    </w:rPr>
  </w:style>
  <w:style w:type="character" w:styleId="lev">
    <w:name w:val="Strong"/>
    <w:basedOn w:val="Policepardfaut"/>
    <w:uiPriority w:val="22"/>
    <w:qFormat/>
    <w:rsid w:val="000D0B3A"/>
    <w:rPr>
      <w:b/>
      <w:bCs/>
    </w:rPr>
  </w:style>
  <w:style w:type="character" w:customStyle="1" w:styleId="wysiwyg-color-black50">
    <w:name w:val="wysiwyg-color-black50"/>
    <w:basedOn w:val="Policepardfaut"/>
    <w:rsid w:val="000D0B3A"/>
  </w:style>
  <w:style w:type="character" w:customStyle="1" w:styleId="wysiwyg-color-black60">
    <w:name w:val="wysiwyg-color-black60"/>
    <w:basedOn w:val="Policepardfaut"/>
    <w:rsid w:val="000D0B3A"/>
  </w:style>
  <w:style w:type="paragraph" w:styleId="NormalWeb">
    <w:name w:val="Normal (Web)"/>
    <w:basedOn w:val="Normal"/>
    <w:uiPriority w:val="99"/>
    <w:semiHidden/>
    <w:unhideWhenUsed/>
    <w:rsid w:val="000D0B3A"/>
    <w:pPr>
      <w:spacing w:before="100" w:beforeAutospacing="1" w:after="100" w:afterAutospacing="1"/>
    </w:pPr>
    <w:rPr>
      <w:lang w:val="en-GB" w:eastAsia="en-GB"/>
    </w:rPr>
  </w:style>
  <w:style w:type="character" w:customStyle="1" w:styleId="Titre1Car">
    <w:name w:val="Titre 1 Car"/>
    <w:basedOn w:val="Policepardfaut"/>
    <w:link w:val="Titre1"/>
    <w:rsid w:val="000D0B3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643">
      <w:bodyDiv w:val="1"/>
      <w:marLeft w:val="0"/>
      <w:marRight w:val="0"/>
      <w:marTop w:val="0"/>
      <w:marBottom w:val="0"/>
      <w:divBdr>
        <w:top w:val="none" w:sz="0" w:space="0" w:color="auto"/>
        <w:left w:val="none" w:sz="0" w:space="0" w:color="auto"/>
        <w:bottom w:val="none" w:sz="0" w:space="0" w:color="auto"/>
        <w:right w:val="none" w:sz="0" w:space="0" w:color="auto"/>
      </w:divBdr>
    </w:div>
    <w:div w:id="234705052">
      <w:bodyDiv w:val="1"/>
      <w:marLeft w:val="0"/>
      <w:marRight w:val="0"/>
      <w:marTop w:val="0"/>
      <w:marBottom w:val="0"/>
      <w:divBdr>
        <w:top w:val="none" w:sz="0" w:space="0" w:color="auto"/>
        <w:left w:val="none" w:sz="0" w:space="0" w:color="auto"/>
        <w:bottom w:val="none" w:sz="0" w:space="0" w:color="auto"/>
        <w:right w:val="none" w:sz="0" w:space="0" w:color="auto"/>
      </w:divBdr>
    </w:div>
    <w:div w:id="525169381">
      <w:bodyDiv w:val="1"/>
      <w:marLeft w:val="0"/>
      <w:marRight w:val="0"/>
      <w:marTop w:val="0"/>
      <w:marBottom w:val="0"/>
      <w:divBdr>
        <w:top w:val="none" w:sz="0" w:space="0" w:color="auto"/>
        <w:left w:val="none" w:sz="0" w:space="0" w:color="auto"/>
        <w:bottom w:val="none" w:sz="0" w:space="0" w:color="auto"/>
        <w:right w:val="none" w:sz="0" w:space="0" w:color="auto"/>
      </w:divBdr>
    </w:div>
    <w:div w:id="530150886">
      <w:bodyDiv w:val="1"/>
      <w:marLeft w:val="0"/>
      <w:marRight w:val="0"/>
      <w:marTop w:val="0"/>
      <w:marBottom w:val="0"/>
      <w:divBdr>
        <w:top w:val="none" w:sz="0" w:space="0" w:color="auto"/>
        <w:left w:val="none" w:sz="0" w:space="0" w:color="auto"/>
        <w:bottom w:val="none" w:sz="0" w:space="0" w:color="auto"/>
        <w:right w:val="none" w:sz="0" w:space="0" w:color="auto"/>
      </w:divBdr>
    </w:div>
    <w:div w:id="601763876">
      <w:bodyDiv w:val="1"/>
      <w:marLeft w:val="0"/>
      <w:marRight w:val="0"/>
      <w:marTop w:val="0"/>
      <w:marBottom w:val="0"/>
      <w:divBdr>
        <w:top w:val="none" w:sz="0" w:space="0" w:color="auto"/>
        <w:left w:val="none" w:sz="0" w:space="0" w:color="auto"/>
        <w:bottom w:val="none" w:sz="0" w:space="0" w:color="auto"/>
        <w:right w:val="none" w:sz="0" w:space="0" w:color="auto"/>
      </w:divBdr>
    </w:div>
    <w:div w:id="893852314">
      <w:bodyDiv w:val="1"/>
      <w:marLeft w:val="0"/>
      <w:marRight w:val="0"/>
      <w:marTop w:val="0"/>
      <w:marBottom w:val="0"/>
      <w:divBdr>
        <w:top w:val="none" w:sz="0" w:space="0" w:color="auto"/>
        <w:left w:val="none" w:sz="0" w:space="0" w:color="auto"/>
        <w:bottom w:val="none" w:sz="0" w:space="0" w:color="auto"/>
        <w:right w:val="none" w:sz="0" w:space="0" w:color="auto"/>
      </w:divBdr>
    </w:div>
    <w:div w:id="957370656">
      <w:bodyDiv w:val="1"/>
      <w:marLeft w:val="0"/>
      <w:marRight w:val="0"/>
      <w:marTop w:val="0"/>
      <w:marBottom w:val="0"/>
      <w:divBdr>
        <w:top w:val="none" w:sz="0" w:space="0" w:color="auto"/>
        <w:left w:val="none" w:sz="0" w:space="0" w:color="auto"/>
        <w:bottom w:val="none" w:sz="0" w:space="0" w:color="auto"/>
        <w:right w:val="none" w:sz="0" w:space="0" w:color="auto"/>
      </w:divBdr>
    </w:div>
    <w:div w:id="1081833533">
      <w:bodyDiv w:val="1"/>
      <w:marLeft w:val="0"/>
      <w:marRight w:val="0"/>
      <w:marTop w:val="0"/>
      <w:marBottom w:val="0"/>
      <w:divBdr>
        <w:top w:val="none" w:sz="0" w:space="0" w:color="auto"/>
        <w:left w:val="none" w:sz="0" w:space="0" w:color="auto"/>
        <w:bottom w:val="none" w:sz="0" w:space="0" w:color="auto"/>
        <w:right w:val="none" w:sz="0" w:space="0" w:color="auto"/>
      </w:divBdr>
    </w:div>
    <w:div w:id="1106464402">
      <w:bodyDiv w:val="1"/>
      <w:marLeft w:val="0"/>
      <w:marRight w:val="0"/>
      <w:marTop w:val="0"/>
      <w:marBottom w:val="0"/>
      <w:divBdr>
        <w:top w:val="none" w:sz="0" w:space="0" w:color="auto"/>
        <w:left w:val="none" w:sz="0" w:space="0" w:color="auto"/>
        <w:bottom w:val="none" w:sz="0" w:space="0" w:color="auto"/>
        <w:right w:val="none" w:sz="0" w:space="0" w:color="auto"/>
      </w:divBdr>
    </w:div>
    <w:div w:id="1277059488">
      <w:bodyDiv w:val="1"/>
      <w:marLeft w:val="0"/>
      <w:marRight w:val="0"/>
      <w:marTop w:val="0"/>
      <w:marBottom w:val="0"/>
      <w:divBdr>
        <w:top w:val="none" w:sz="0" w:space="0" w:color="auto"/>
        <w:left w:val="none" w:sz="0" w:space="0" w:color="auto"/>
        <w:bottom w:val="none" w:sz="0" w:space="0" w:color="auto"/>
        <w:right w:val="none" w:sz="0" w:space="0" w:color="auto"/>
      </w:divBdr>
    </w:div>
    <w:div w:id="1438871572">
      <w:bodyDiv w:val="1"/>
      <w:marLeft w:val="0"/>
      <w:marRight w:val="0"/>
      <w:marTop w:val="0"/>
      <w:marBottom w:val="0"/>
      <w:divBdr>
        <w:top w:val="none" w:sz="0" w:space="0" w:color="auto"/>
        <w:left w:val="none" w:sz="0" w:space="0" w:color="auto"/>
        <w:bottom w:val="none" w:sz="0" w:space="0" w:color="auto"/>
        <w:right w:val="none" w:sz="0" w:space="0" w:color="auto"/>
      </w:divBdr>
    </w:div>
    <w:div w:id="1923098306">
      <w:bodyDiv w:val="1"/>
      <w:marLeft w:val="0"/>
      <w:marRight w:val="0"/>
      <w:marTop w:val="0"/>
      <w:marBottom w:val="0"/>
      <w:divBdr>
        <w:top w:val="none" w:sz="0" w:space="0" w:color="auto"/>
        <w:left w:val="none" w:sz="0" w:space="0" w:color="auto"/>
        <w:bottom w:val="none" w:sz="0" w:space="0" w:color="auto"/>
        <w:right w:val="none" w:sz="0" w:space="0" w:color="auto"/>
      </w:divBdr>
    </w:div>
    <w:div w:id="212356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affichCodeArticle.do?cidTexte=LEGITEXT000006072026&amp;idArticle=LEGIARTI000006658063&amp;dateTexte=&amp;categorieLien=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4473</Words>
  <Characters>25502</Characters>
  <Application>Microsoft Office Word</Application>
  <DocSecurity>0</DocSecurity>
  <Lines>212</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dc:creator>
  <cp:lastModifiedBy>Franck Hourlier</cp:lastModifiedBy>
  <cp:revision>2</cp:revision>
  <cp:lastPrinted>2022-04-25T13:13:00Z</cp:lastPrinted>
  <dcterms:created xsi:type="dcterms:W3CDTF">2022-04-25T13:23:00Z</dcterms:created>
  <dcterms:modified xsi:type="dcterms:W3CDTF">2022-04-25T13:23:00Z</dcterms:modified>
</cp:coreProperties>
</file>